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5A" w:rsidRPr="006E5FF3" w:rsidRDefault="00161E5A" w:rsidP="00B149E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61E5A" w:rsidRPr="006E5FF3" w:rsidRDefault="00161E5A" w:rsidP="00B149E1">
      <w:pPr>
        <w:spacing w:after="0"/>
        <w:jc w:val="center"/>
        <w:rPr>
          <w:rFonts w:ascii="Times New Roman" w:hAnsi="Times New Roman"/>
          <w:b/>
        </w:rPr>
      </w:pPr>
      <w:r w:rsidRPr="006E5FF3">
        <w:rPr>
          <w:rFonts w:ascii="Times New Roman" w:hAnsi="Times New Roman"/>
          <w:b/>
        </w:rPr>
        <w:t>Obrazac prijave za nadogradnju dokumentacije o lijeku</w:t>
      </w:r>
    </w:p>
    <w:p w:rsidR="00161E5A" w:rsidRPr="006E5FF3" w:rsidRDefault="00161E5A" w:rsidP="00B149E1">
      <w:pPr>
        <w:spacing w:after="0"/>
        <w:jc w:val="center"/>
        <w:rPr>
          <w:rFonts w:ascii="Times New Roman" w:hAnsi="Times New Roman"/>
        </w:rPr>
      </w:pPr>
    </w:p>
    <w:p w:rsidR="00161E5A" w:rsidRPr="00517132" w:rsidRDefault="00B33792" w:rsidP="00C471DB">
      <w:pPr>
        <w:spacing w:line="240" w:lineRule="auto"/>
        <w:jc w:val="center"/>
        <w:rPr>
          <w:rStyle w:val="Hyperlink"/>
          <w:rFonts w:ascii="Times New Roman" w:hAnsi="Times New Roman"/>
          <w:bCs/>
          <w:color w:val="auto"/>
          <w:u w:val="none"/>
        </w:rPr>
      </w:pPr>
      <w:r w:rsidRPr="006E5FF3">
        <w:rPr>
          <w:rFonts w:ascii="Times New Roman" w:hAnsi="Times New Roman"/>
        </w:rPr>
        <w:t>sukladno</w:t>
      </w:r>
      <w:r w:rsidR="00161E5A" w:rsidRPr="006E5FF3" w:rsidDel="00B149E1">
        <w:rPr>
          <w:rFonts w:ascii="Times New Roman" w:hAnsi="Times New Roman"/>
        </w:rPr>
        <w:t xml:space="preserve"> </w:t>
      </w:r>
      <w:r w:rsidR="00161E5A" w:rsidRPr="006E5FF3">
        <w:rPr>
          <w:rFonts w:ascii="Times New Roman" w:hAnsi="Times New Roman"/>
        </w:rPr>
        <w:t>član</w:t>
      </w:r>
      <w:r w:rsidR="008050DA" w:rsidRPr="006E5FF3">
        <w:rPr>
          <w:rFonts w:ascii="Times New Roman" w:hAnsi="Times New Roman"/>
        </w:rPr>
        <w:t>ku</w:t>
      </w:r>
      <w:r w:rsidR="00161E5A" w:rsidRPr="00E57E41">
        <w:rPr>
          <w:rFonts w:ascii="Times New Roman" w:hAnsi="Times New Roman"/>
        </w:rPr>
        <w:t xml:space="preserve"> </w:t>
      </w:r>
      <w:r w:rsidR="007A4F7F" w:rsidRPr="00E57E41">
        <w:rPr>
          <w:rFonts w:ascii="Times New Roman" w:hAnsi="Times New Roman"/>
        </w:rPr>
        <w:t xml:space="preserve">241. </w:t>
      </w:r>
      <w:r w:rsidR="007A4F7F" w:rsidRPr="00517132">
        <w:rPr>
          <w:rFonts w:ascii="Times New Roman" w:hAnsi="Times New Roman"/>
        </w:rPr>
        <w:t>Zakona o lijekovima</w:t>
      </w:r>
      <w:r w:rsidR="007A4F7F" w:rsidRPr="006E5FF3">
        <w:rPr>
          <w:rFonts w:ascii="Times New Roman" w:hAnsi="Times New Roman"/>
          <w:b/>
        </w:rPr>
        <w:t xml:space="preserve"> </w:t>
      </w:r>
      <w:r w:rsidR="007A4F7F" w:rsidRPr="00170559">
        <w:rPr>
          <w:rFonts w:ascii="Times New Roman" w:hAnsi="Times New Roman"/>
        </w:rPr>
        <w:t xml:space="preserve">(Narodne novine, br. </w:t>
      </w:r>
      <w:hyperlink r:id="rId9" w:tgtFrame="_blank" w:history="1">
        <w:r w:rsidR="007A4F7F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76/13.</w:t>
        </w:r>
      </w:hyperlink>
      <w:r w:rsidR="00085B78">
        <w:rPr>
          <w:rFonts w:ascii="Times New Roman" w:hAnsi="Times New Roman"/>
        </w:rPr>
        <w:t>)</w:t>
      </w:r>
      <w:r w:rsidR="007A4F7F" w:rsidRPr="00517132">
        <w:rPr>
          <w:rStyle w:val="FootnoteReference"/>
          <w:rFonts w:ascii="Times New Roman" w:hAnsi="Times New Roman"/>
          <w:i/>
        </w:rPr>
        <w:footnoteReference w:id="1"/>
      </w:r>
      <w:r w:rsidR="007A4F7F" w:rsidRPr="006E5FF3">
        <w:rPr>
          <w:rFonts w:ascii="Times New Roman" w:hAnsi="Times New Roman"/>
        </w:rPr>
        <w:t xml:space="preserve"> i članku </w:t>
      </w:r>
      <w:r w:rsidR="008050DA" w:rsidRPr="00170559">
        <w:rPr>
          <w:rFonts w:ascii="Times New Roman" w:hAnsi="Times New Roman"/>
        </w:rPr>
        <w:t>88</w:t>
      </w:r>
      <w:r w:rsidR="00161E5A" w:rsidRPr="00E57E41">
        <w:rPr>
          <w:rFonts w:ascii="Times New Roman" w:hAnsi="Times New Roman"/>
        </w:rPr>
        <w:t>. Pravilnika o davanj</w:t>
      </w:r>
      <w:r w:rsidR="008050DA" w:rsidRPr="00E57E41">
        <w:rPr>
          <w:rFonts w:ascii="Times New Roman" w:hAnsi="Times New Roman"/>
        </w:rPr>
        <w:t>u</w:t>
      </w:r>
      <w:r w:rsidR="00161E5A" w:rsidRPr="00E57E41">
        <w:rPr>
          <w:rFonts w:ascii="Times New Roman" w:hAnsi="Times New Roman"/>
        </w:rPr>
        <w:t xml:space="preserve"> odobrenja za stavljanje lijeka u promet (Narodne novine, br. </w:t>
      </w:r>
      <w:hyperlink r:id="rId10" w:tgtFrame="_blank" w:history="1">
        <w:r w:rsidR="008050DA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8</w:t>
        </w:r>
        <w:r w:rsidR="00161E5A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3/</w:t>
        </w:r>
        <w:r w:rsidR="008050DA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13</w:t>
        </w:r>
        <w:r w:rsidR="00161E5A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.</w:t>
        </w:r>
      </w:hyperlink>
      <w:r w:rsidR="00161E5A" w:rsidRPr="006E5FF3">
        <w:rPr>
          <w:rStyle w:val="Hyperlink"/>
          <w:rFonts w:ascii="Times New Roman" w:hAnsi="Times New Roman"/>
          <w:bCs/>
          <w:color w:val="auto"/>
          <w:u w:val="none"/>
        </w:rPr>
        <w:t>)</w:t>
      </w:r>
      <w:r w:rsidR="00E82FD2" w:rsidRPr="006E5FF3">
        <w:rPr>
          <w:rStyle w:val="FootnoteReference"/>
          <w:rFonts w:ascii="Times New Roman" w:hAnsi="Times New Roman"/>
          <w:bCs/>
          <w:i/>
        </w:rPr>
        <w:footnoteReference w:id="2"/>
      </w:r>
    </w:p>
    <w:p w:rsidR="00161E5A" w:rsidRPr="006E5FF3" w:rsidRDefault="00161E5A" w:rsidP="009A7874">
      <w:pPr>
        <w:spacing w:after="0"/>
        <w:rPr>
          <w:rStyle w:val="Hyperlink"/>
          <w:rFonts w:ascii="Times New Roman" w:hAnsi="Times New Roman"/>
          <w:bCs/>
          <w:color w:val="auto"/>
          <w:u w:val="none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782"/>
      </w:tblGrid>
      <w:tr w:rsidR="00161E5A" w:rsidRPr="006E5FF3" w:rsidTr="00C471DB">
        <w:tc>
          <w:tcPr>
            <w:tcW w:w="9782" w:type="dxa"/>
          </w:tcPr>
          <w:p w:rsidR="00161E5A" w:rsidRPr="00170559" w:rsidRDefault="00161E5A" w:rsidP="007A4F7F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t xml:space="preserve">Datum podnošenja zahtjeva za nadogradnju prema </w:t>
            </w:r>
            <w:r w:rsidR="007A4F7F" w:rsidRPr="006E5FF3">
              <w:rPr>
                <w:rFonts w:ascii="Times New Roman" w:hAnsi="Times New Roman"/>
              </w:rPr>
              <w:t xml:space="preserve">Zakonu o lijekovima, Pravilniku o davanju odobrenja i </w:t>
            </w:r>
            <w:r w:rsidR="008A5CAD" w:rsidRPr="006E5FF3">
              <w:rPr>
                <w:rFonts w:ascii="Times New Roman" w:hAnsi="Times New Roman"/>
              </w:rPr>
              <w:t>u</w:t>
            </w:r>
            <w:r w:rsidRPr="006E5FF3">
              <w:rPr>
                <w:rFonts w:ascii="Times New Roman" w:hAnsi="Times New Roman"/>
              </w:rPr>
              <w:t>puti HALMED-a</w:t>
            </w:r>
            <w:r w:rsidRPr="006E5FF3">
              <w:rPr>
                <w:rStyle w:val="FootnoteReference"/>
                <w:rFonts w:ascii="Times New Roman" w:hAnsi="Times New Roman"/>
                <w:i/>
              </w:rPr>
              <w:footnoteReference w:id="3"/>
            </w:r>
            <w:r w:rsidRPr="006E5FF3">
              <w:rPr>
                <w:rFonts w:ascii="Times New Roman" w:hAnsi="Times New Roman"/>
              </w:rPr>
              <w:t>: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6E5FF3" w:rsidRDefault="00161E5A" w:rsidP="007911FB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Zahtjev za nadogradnju podnesen </w:t>
            </w:r>
            <w:r w:rsidR="00DA6F3B">
              <w:rPr>
                <w:rFonts w:ascii="Times New Roman" w:hAnsi="Times New Roman"/>
              </w:rPr>
              <w:t>istovremeno s obnovom</w:t>
            </w:r>
            <w:r w:rsidRPr="006E5F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61E5A" w:rsidRPr="00170559" w:rsidRDefault="00161E5A" w:rsidP="007911FB">
            <w:pPr>
              <w:spacing w:before="60" w:after="60" w:line="240" w:lineRule="auto"/>
              <w:ind w:left="602" w:hanging="426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ab/>
            </w:r>
            <w:r w:rsidR="00DA6F3B">
              <w:rPr>
                <w:rFonts w:ascii="Times New Roman" w:hAnsi="Times New Roman"/>
              </w:rPr>
              <w:t>DA</w:t>
            </w:r>
          </w:p>
          <w:p w:rsidR="00161E5A" w:rsidRPr="00E57E41" w:rsidRDefault="00161E5A">
            <w:pPr>
              <w:spacing w:before="60" w:after="60" w:line="240" w:lineRule="auto"/>
              <w:ind w:left="602" w:hanging="426"/>
              <w:rPr>
                <w:rFonts w:ascii="Times New Roman" w:hAnsi="Times New Roman"/>
                <w:i/>
                <w:sz w:val="20"/>
                <w:szCs w:val="20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ab/>
            </w:r>
            <w:r w:rsidR="00DA6F3B">
              <w:rPr>
                <w:rFonts w:ascii="Times New Roman" w:hAnsi="Times New Roman"/>
              </w:rPr>
              <w:t>NE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6E5FF3" w:rsidRDefault="00161E5A" w:rsidP="007911FB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Kontakt osoba nositelja odobrenja za nadogradnju: </w:t>
            </w:r>
          </w:p>
          <w:p w:rsidR="00161E5A" w:rsidRPr="006E5FF3" w:rsidRDefault="00161E5A" w:rsidP="007911FB">
            <w:pPr>
              <w:spacing w:before="60" w:after="60" w:line="240" w:lineRule="auto"/>
              <w:ind w:firstLine="176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Ime i prezime:</w:t>
            </w:r>
          </w:p>
          <w:p w:rsidR="00161E5A" w:rsidRPr="006E5FF3" w:rsidRDefault="008B4CF9" w:rsidP="008B4CF9">
            <w:pPr>
              <w:spacing w:before="60" w:after="60" w:line="240" w:lineRule="auto"/>
              <w:ind w:firstLine="176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-adresa</w:t>
            </w:r>
            <w:r w:rsidR="00161E5A" w:rsidRPr="006E5FF3">
              <w:rPr>
                <w:rFonts w:ascii="Times New Roman" w:hAnsi="Times New Roman"/>
              </w:rPr>
              <w:t>:</w:t>
            </w:r>
          </w:p>
          <w:p w:rsidR="00161E5A" w:rsidRPr="006E5FF3" w:rsidRDefault="008B4CF9" w:rsidP="007911FB">
            <w:pPr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161E5A" w:rsidRPr="006E5FF3">
              <w:rPr>
                <w:rFonts w:ascii="Times New Roman" w:hAnsi="Times New Roman"/>
              </w:rPr>
              <w:t>elefon:</w:t>
            </w:r>
          </w:p>
        </w:tc>
      </w:tr>
    </w:tbl>
    <w:p w:rsidR="00161E5A" w:rsidRPr="006E5FF3" w:rsidRDefault="00161E5A" w:rsidP="007A2BA3">
      <w:pPr>
        <w:jc w:val="both"/>
        <w:rPr>
          <w:rStyle w:val="Hyperlink"/>
          <w:rFonts w:ascii="Times New Roman" w:hAnsi="Times New Roman"/>
          <w:bCs/>
          <w:color w:val="auto"/>
          <w:u w:val="none"/>
        </w:rPr>
      </w:pPr>
    </w:p>
    <w:p w:rsidR="00161E5A" w:rsidRPr="006E5FF3" w:rsidRDefault="00161E5A" w:rsidP="00A32E02">
      <w:pPr>
        <w:pStyle w:val="ListParagraph"/>
        <w:numPr>
          <w:ilvl w:val="0"/>
          <w:numId w:val="19"/>
        </w:numPr>
        <w:ind w:left="142" w:hanging="426"/>
        <w:rPr>
          <w:rFonts w:ascii="Times New Roman" w:hAnsi="Times New Roman"/>
          <w:bCs/>
        </w:rPr>
      </w:pPr>
      <w:r w:rsidRPr="00517132">
        <w:rPr>
          <w:rFonts w:ascii="Times New Roman" w:hAnsi="Times New Roman"/>
          <w:b/>
        </w:rPr>
        <w:t>Podaci o lijeku: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782"/>
      </w:tblGrid>
      <w:tr w:rsidR="00161E5A" w:rsidRPr="006E5FF3" w:rsidTr="00C471DB">
        <w:tc>
          <w:tcPr>
            <w:tcW w:w="9782" w:type="dxa"/>
          </w:tcPr>
          <w:p w:rsidR="00161E5A" w:rsidRPr="00517132" w:rsidRDefault="00161E5A" w:rsidP="005D2432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5FF3">
              <w:rPr>
                <w:rFonts w:ascii="Times New Roman" w:hAnsi="Times New Roman"/>
              </w:rPr>
              <w:t>Naziv lijeka: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170559" w:rsidRDefault="00161E5A" w:rsidP="00323133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5FF3">
              <w:rPr>
                <w:rFonts w:ascii="Times New Roman" w:hAnsi="Times New Roman"/>
              </w:rPr>
              <w:t xml:space="preserve">Naziv djelatne/ih tvari </w:t>
            </w:r>
            <w:r w:rsidRPr="006E5FF3">
              <w:rPr>
                <w:rFonts w:ascii="Times New Roman" w:hAnsi="Times New Roman"/>
                <w:sz w:val="20"/>
                <w:szCs w:val="20"/>
              </w:rPr>
              <w:t>(INN lat. ili drugi uobičajeni naziv)</w:t>
            </w:r>
            <w:r w:rsidRPr="006E5FF3">
              <w:rPr>
                <w:rStyle w:val="FootnoteReference"/>
                <w:rFonts w:ascii="Times New Roman" w:hAnsi="Times New Roman"/>
                <w:i/>
                <w:sz w:val="20"/>
                <w:szCs w:val="20"/>
              </w:rPr>
              <w:footnoteReference w:id="4"/>
            </w:r>
            <w:r w:rsidRPr="006E5FF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6E5FF3" w:rsidRDefault="00161E5A" w:rsidP="005D243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Farmaceutski oblik: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6E5FF3" w:rsidRDefault="006E5FF3" w:rsidP="005D243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Jačina</w:t>
            </w:r>
            <w:r w:rsidR="00161E5A" w:rsidRPr="006E5FF3">
              <w:rPr>
                <w:rFonts w:ascii="Times New Roman" w:hAnsi="Times New Roman"/>
              </w:rPr>
              <w:t>: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6E5FF3" w:rsidRDefault="00161E5A" w:rsidP="005D243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Vrsta/e i veličina/e pakiranja:</w:t>
            </w:r>
          </w:p>
        </w:tc>
      </w:tr>
      <w:tr w:rsidR="00161E5A" w:rsidRPr="006E5FF3" w:rsidTr="00C471DB">
        <w:tc>
          <w:tcPr>
            <w:tcW w:w="9782" w:type="dxa"/>
          </w:tcPr>
          <w:p w:rsidR="00161E5A" w:rsidRPr="006E5FF3" w:rsidRDefault="00161E5A" w:rsidP="005D243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Nositelj odobrenja za stavljanje lijeka u promet u RH:</w:t>
            </w:r>
          </w:p>
        </w:tc>
      </w:tr>
    </w:tbl>
    <w:p w:rsidR="00161E5A" w:rsidRPr="006E5FF3" w:rsidRDefault="00161E5A" w:rsidP="00323133">
      <w:pPr>
        <w:spacing w:after="100" w:afterAutospacing="1" w:line="240" w:lineRule="auto"/>
        <w:rPr>
          <w:rFonts w:ascii="Times New Roman" w:hAnsi="Times New Roman"/>
          <w:sz w:val="20"/>
          <w:szCs w:val="20"/>
        </w:rPr>
      </w:pPr>
    </w:p>
    <w:p w:rsidR="00161E5A" w:rsidRPr="006E5FF3" w:rsidRDefault="00161E5A" w:rsidP="00A32E02">
      <w:pPr>
        <w:pStyle w:val="ListParagraph"/>
        <w:numPr>
          <w:ilvl w:val="0"/>
          <w:numId w:val="19"/>
        </w:numPr>
        <w:spacing w:after="0" w:line="240" w:lineRule="auto"/>
        <w:ind w:left="284" w:hanging="568"/>
        <w:rPr>
          <w:rFonts w:ascii="Times New Roman" w:hAnsi="Times New Roman"/>
          <w:sz w:val="20"/>
          <w:szCs w:val="20"/>
        </w:rPr>
      </w:pPr>
      <w:r w:rsidRPr="006E5FF3">
        <w:rPr>
          <w:rFonts w:ascii="Times New Roman" w:hAnsi="Times New Roman"/>
          <w:b/>
        </w:rPr>
        <w:t>Podaci o odobrenju za stavljanje lijeka u promet</w:t>
      </w:r>
      <w:r w:rsidRPr="006E5FF3">
        <w:rPr>
          <w:rStyle w:val="FootnoteReference"/>
          <w:rFonts w:ascii="Times New Roman" w:hAnsi="Times New Roman"/>
          <w:i/>
        </w:rPr>
        <w:footnoteReference w:id="5"/>
      </w:r>
      <w:r w:rsidRPr="006E5FF3">
        <w:rPr>
          <w:rFonts w:ascii="Times New Roman" w:hAnsi="Times New Roman"/>
        </w:rPr>
        <w:t>:</w:t>
      </w:r>
    </w:p>
    <w:p w:rsidR="00161E5A" w:rsidRPr="006E5FF3" w:rsidRDefault="00161E5A" w:rsidP="004374AC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61E5A" w:rsidRPr="006E5FF3" w:rsidRDefault="00161E5A" w:rsidP="007A2BA3">
      <w:pPr>
        <w:pStyle w:val="ListParagraph"/>
        <w:numPr>
          <w:ilvl w:val="1"/>
          <w:numId w:val="19"/>
        </w:numPr>
        <w:spacing w:after="120" w:line="240" w:lineRule="auto"/>
        <w:ind w:left="283" w:hanging="567"/>
        <w:rPr>
          <w:rFonts w:ascii="Times New Roman" w:hAnsi="Times New Roman"/>
          <w:b/>
          <w:sz w:val="20"/>
          <w:szCs w:val="20"/>
        </w:rPr>
      </w:pPr>
      <w:r w:rsidRPr="006E5FF3">
        <w:rPr>
          <w:rFonts w:ascii="Times New Roman" w:hAnsi="Times New Roman"/>
          <w:b/>
        </w:rPr>
        <w:t>Odobrenje lijeka u Republici Hrvatskoj: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525"/>
      </w:tblGrid>
      <w:tr w:rsidR="00161E5A" w:rsidRPr="006E5FF3" w:rsidTr="001D1A2C">
        <w:trPr>
          <w:trHeight w:val="2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Klasa važećeg odobrenja: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1E5A" w:rsidRPr="006E5FF3" w:rsidTr="001D1A2C">
        <w:trPr>
          <w:trHeight w:val="2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Datum prvog odobrenja: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1E5A" w:rsidRPr="006E5FF3" w:rsidTr="001D1A2C">
        <w:trPr>
          <w:trHeight w:val="27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Datum zadnje obnove odobrenja </w:t>
            </w:r>
          </w:p>
          <w:p w:rsidR="00161E5A" w:rsidRPr="006E5FF3" w:rsidRDefault="00161E5A" w:rsidP="00323133">
            <w:pPr>
              <w:spacing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  <w:i/>
              </w:rPr>
              <w:t>(kada je primjenjivo)</w:t>
            </w:r>
            <w:r w:rsidRPr="006E5FF3">
              <w:rPr>
                <w:rFonts w:ascii="Times New Roman" w:hAnsi="Times New Roman"/>
              </w:rPr>
              <w:t>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C471DB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161E5A" w:rsidRPr="006E5FF3" w:rsidTr="001D1A2C">
        <w:trPr>
          <w:trHeight w:val="244"/>
        </w:trPr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Lijek se nalazi u prometu u Republici Hrvatskoj:</w:t>
            </w: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ind w:left="459" w:hanging="459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DA</w:t>
            </w:r>
            <w:r w:rsidRPr="006E5FF3">
              <w:rPr>
                <w:rFonts w:ascii="Times New Roman" w:hAnsi="Times New Roman"/>
              </w:rPr>
              <w:tab/>
            </w: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1D1A2C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1E5A" w:rsidRPr="006E5FF3" w:rsidRDefault="00161E5A" w:rsidP="00323133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5" w:type="dxa"/>
            <w:tcBorders>
              <w:top w:val="single" w:sz="4" w:space="0" w:color="auto"/>
              <w:bottom w:val="single" w:sz="4" w:space="0" w:color="auto"/>
            </w:tcBorders>
          </w:tcPr>
          <w:p w:rsidR="00161E5A" w:rsidRPr="00E57E41" w:rsidRDefault="00161E5A" w:rsidP="00323133">
            <w:pPr>
              <w:spacing w:before="60" w:after="60" w:line="240" w:lineRule="auto"/>
              <w:ind w:left="459" w:hanging="425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NE </w:t>
            </w:r>
            <w:r w:rsidRPr="006E5FF3">
              <w:rPr>
                <w:rFonts w:ascii="Times New Roman" w:hAnsi="Times New Roman"/>
              </w:rPr>
              <w:tab/>
            </w: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 xml:space="preserve"> ako je </w:t>
            </w:r>
            <w:r w:rsidRPr="00170559">
              <w:rPr>
                <w:rFonts w:ascii="Times New Roman" w:hAnsi="Times New Roman"/>
              </w:rPr>
              <w:t>označeno NE</w:t>
            </w:r>
            <w:r w:rsidR="008B4CF9">
              <w:rPr>
                <w:rFonts w:ascii="Times New Roman" w:hAnsi="Times New Roman"/>
              </w:rPr>
              <w:t>,</w:t>
            </w:r>
            <w:r w:rsidRPr="00170559">
              <w:rPr>
                <w:rFonts w:ascii="Times New Roman" w:hAnsi="Times New Roman"/>
              </w:rPr>
              <w:t xml:space="preserve"> navesti razlog/</w:t>
            </w:r>
            <w:r w:rsidRPr="00E57E41">
              <w:rPr>
                <w:rFonts w:ascii="Times New Roman" w:hAnsi="Times New Roman"/>
              </w:rPr>
              <w:t>obrazloženje:</w:t>
            </w:r>
          </w:p>
        </w:tc>
      </w:tr>
    </w:tbl>
    <w:p w:rsidR="00161E5A" w:rsidRPr="006E5FF3" w:rsidRDefault="00161E5A" w:rsidP="009372A2">
      <w:pPr>
        <w:pStyle w:val="ListParagraph"/>
        <w:ind w:left="284"/>
        <w:jc w:val="both"/>
        <w:rPr>
          <w:rFonts w:ascii="Times New Roman" w:hAnsi="Times New Roman"/>
        </w:rPr>
      </w:pPr>
    </w:p>
    <w:p w:rsidR="00161E5A" w:rsidRPr="006E5FF3" w:rsidRDefault="00161E5A" w:rsidP="009372A2">
      <w:pPr>
        <w:pStyle w:val="ListParagraph"/>
        <w:numPr>
          <w:ilvl w:val="1"/>
          <w:numId w:val="19"/>
        </w:numPr>
        <w:ind w:left="284" w:hanging="568"/>
        <w:jc w:val="both"/>
        <w:rPr>
          <w:rFonts w:ascii="Times New Roman" w:hAnsi="Times New Roman"/>
          <w:b/>
        </w:rPr>
      </w:pPr>
      <w:r w:rsidRPr="006E5FF3">
        <w:rPr>
          <w:rFonts w:ascii="Times New Roman" w:hAnsi="Times New Roman"/>
          <w:b/>
        </w:rPr>
        <w:lastRenderedPageBreak/>
        <w:t>Odobrenje/a lijeka</w:t>
      </w:r>
      <w:r w:rsidRPr="006E5FF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E5FF3">
        <w:rPr>
          <w:rFonts w:ascii="Times New Roman" w:hAnsi="Times New Roman"/>
          <w:b/>
          <w:sz w:val="20"/>
          <w:szCs w:val="20"/>
        </w:rPr>
        <w:t>u</w:t>
      </w:r>
      <w:r w:rsidRPr="006E5FF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E5FF3">
        <w:rPr>
          <w:rFonts w:ascii="Times New Roman" w:hAnsi="Times New Roman"/>
          <w:b/>
        </w:rPr>
        <w:t>drugim državama: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721" w:hanging="1005"/>
        <w:jc w:val="both"/>
        <w:rPr>
          <w:rFonts w:ascii="Times New Roman" w:hAnsi="Times New Roman"/>
          <w:i/>
        </w:rPr>
      </w:pPr>
      <w:r w:rsidRPr="006E5FF3">
        <w:rPr>
          <w:rFonts w:ascii="Times New Roman" w:hAnsi="Times New Roman"/>
          <w:i/>
        </w:rPr>
        <w:t xml:space="preserve">Napomena: </w:t>
      </w:r>
    </w:p>
    <w:p w:rsidR="00161E5A" w:rsidRPr="006E5FF3" w:rsidRDefault="00161E5A" w:rsidP="009372A2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i/>
        </w:rPr>
      </w:pPr>
      <w:r w:rsidRPr="006E5FF3">
        <w:rPr>
          <w:rFonts w:ascii="Times New Roman" w:hAnsi="Times New Roman"/>
          <w:i/>
        </w:rPr>
        <w:t xml:space="preserve">sljedeće podatke popunjavati </w:t>
      </w:r>
      <w:r w:rsidRPr="006E5FF3">
        <w:rPr>
          <w:rFonts w:ascii="Times New Roman" w:hAnsi="Times New Roman"/>
          <w:b/>
          <w:i/>
          <w:u w:val="single"/>
        </w:rPr>
        <w:t>samo kada su primjenjivi</w:t>
      </w:r>
      <w:r w:rsidRPr="006E5FF3">
        <w:rPr>
          <w:rFonts w:ascii="Times New Roman" w:hAnsi="Times New Roman"/>
          <w:i/>
        </w:rPr>
        <w:t xml:space="preserve"> za lijek</w:t>
      </w:r>
    </w:p>
    <w:p w:rsidR="00161E5A" w:rsidRPr="006E5FF3" w:rsidRDefault="00161E5A" w:rsidP="009372A2">
      <w:pPr>
        <w:pStyle w:val="ListParagraph"/>
        <w:numPr>
          <w:ilvl w:val="0"/>
          <w:numId w:val="27"/>
        </w:numPr>
        <w:spacing w:before="120" w:after="120" w:line="240" w:lineRule="auto"/>
        <w:jc w:val="both"/>
        <w:rPr>
          <w:rFonts w:ascii="Times New Roman" w:hAnsi="Times New Roman"/>
          <w:i/>
        </w:rPr>
      </w:pPr>
      <w:r w:rsidRPr="006E5FF3">
        <w:rPr>
          <w:rFonts w:ascii="Times New Roman" w:hAnsi="Times New Roman"/>
          <w:i/>
        </w:rPr>
        <w:t>ako se popunjava točka 2.2.1. i/ili 2.2.2, nije potrebno popunjavati točku 2.2.3.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721" w:hanging="437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8"/>
      </w:tblGrid>
      <w:tr w:rsidR="00161E5A" w:rsidRPr="006E5FF3" w:rsidTr="005D2432">
        <w:tc>
          <w:tcPr>
            <w:tcW w:w="9640" w:type="dxa"/>
            <w:gridSpan w:val="2"/>
            <w:tcBorders>
              <w:bottom w:val="double" w:sz="4" w:space="0" w:color="auto"/>
            </w:tcBorders>
          </w:tcPr>
          <w:p w:rsidR="00161E5A" w:rsidRPr="006E5FF3" w:rsidRDefault="00161E5A" w:rsidP="005D2432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ind w:left="602" w:hanging="602"/>
              <w:rPr>
                <w:rFonts w:ascii="Times New Roman" w:hAnsi="Times New Roman"/>
                <w:b/>
              </w:rPr>
            </w:pPr>
            <w:r w:rsidRPr="006E5FF3">
              <w:rPr>
                <w:rFonts w:ascii="Times New Roman" w:hAnsi="Times New Roman"/>
                <w:b/>
              </w:rPr>
              <w:t xml:space="preserve">Odobrenje dano postupkom međusobnog priznavanja (MRP) </w:t>
            </w:r>
            <w:r w:rsidRPr="00517132">
              <w:rPr>
                <w:rFonts w:ascii="Times New Roman" w:hAnsi="Times New Roman"/>
                <w:b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  <w:b/>
              </w:rPr>
              <w:instrText xml:space="preserve"> FORMCHECKBOX </w:instrText>
            </w:r>
            <w:r w:rsidRPr="00517132">
              <w:rPr>
                <w:rFonts w:ascii="Times New Roman" w:hAnsi="Times New Roman"/>
                <w:b/>
              </w:rPr>
            </w:r>
            <w:r w:rsidRPr="00517132">
              <w:rPr>
                <w:rFonts w:ascii="Times New Roman" w:hAnsi="Times New Roman"/>
                <w:b/>
              </w:rPr>
              <w:fldChar w:fldCharType="end"/>
            </w:r>
            <w:r w:rsidRPr="006E5FF3">
              <w:rPr>
                <w:rFonts w:ascii="Times New Roman" w:hAnsi="Times New Roman"/>
                <w:b/>
              </w:rPr>
              <w:t xml:space="preserve"> ili decentraliziranim postupkom (DCP) </w:t>
            </w:r>
            <w:r w:rsidRPr="00517132">
              <w:rPr>
                <w:rFonts w:ascii="Times New Roman" w:hAnsi="Times New Roman"/>
                <w:b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  <w:b/>
              </w:rPr>
              <w:instrText xml:space="preserve"> FORMCHECKBOX </w:instrText>
            </w:r>
            <w:r w:rsidRPr="00517132">
              <w:rPr>
                <w:rFonts w:ascii="Times New Roman" w:hAnsi="Times New Roman"/>
                <w:b/>
              </w:rPr>
            </w:r>
            <w:r w:rsidRPr="00517132">
              <w:rPr>
                <w:rFonts w:ascii="Times New Roman" w:hAnsi="Times New Roman"/>
                <w:b/>
              </w:rPr>
              <w:fldChar w:fldCharType="end"/>
            </w:r>
            <w:r w:rsidRPr="006E5FF3">
              <w:rPr>
                <w:rFonts w:ascii="Times New Roman" w:hAnsi="Times New Roman"/>
                <w:b/>
              </w:rPr>
              <w:t xml:space="preserve"> u EU/EGP </w:t>
            </w:r>
            <w:r w:rsidRPr="006E5FF3">
              <w:rPr>
                <w:rStyle w:val="FootnoteReference"/>
                <w:rFonts w:ascii="Times New Roman" w:hAnsi="Times New Roman"/>
                <w:i/>
              </w:rPr>
              <w:footnoteReference w:id="6"/>
            </w:r>
            <w:r w:rsidRPr="006E5FF3">
              <w:rPr>
                <w:rFonts w:ascii="Times New Roman" w:hAnsi="Times New Roman"/>
                <w:b/>
              </w:rPr>
              <w:t>:</w:t>
            </w:r>
          </w:p>
          <w:p w:rsidR="00161E5A" w:rsidRPr="006E5FF3" w:rsidRDefault="00161E5A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  <w:i/>
              </w:rPr>
              <w:t>Napomena:</w:t>
            </w:r>
            <w:r w:rsidRPr="006E5FF3">
              <w:rPr>
                <w:rFonts w:ascii="Times New Roman" w:hAnsi="Times New Roman"/>
              </w:rPr>
              <w:t xml:space="preserve"> </w:t>
            </w:r>
            <w:r w:rsidRPr="006E5FF3">
              <w:rPr>
                <w:rFonts w:ascii="Times New Roman" w:hAnsi="Times New Roman"/>
                <w:i/>
              </w:rPr>
              <w:t>popunjavati samo za lijek kojem je odobrenje dano MRP ili DCP postupkom</w:t>
            </w:r>
          </w:p>
        </w:tc>
      </w:tr>
      <w:tr w:rsidR="00161E5A" w:rsidRPr="006E5FF3" w:rsidTr="005D2432">
        <w:tc>
          <w:tcPr>
            <w:tcW w:w="4962" w:type="dxa"/>
            <w:tcBorders>
              <w:top w:val="double" w:sz="4" w:space="0" w:color="auto"/>
            </w:tcBorders>
          </w:tcPr>
          <w:p w:rsidR="00161E5A" w:rsidRPr="00E57E41" w:rsidRDefault="00161E5A" w:rsidP="004B5BAF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E57E41">
              <w:rPr>
                <w:rFonts w:ascii="Times New Roman" w:hAnsi="Times New Roman"/>
              </w:rPr>
              <w:t>Referentna država (RMS):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161E5A" w:rsidRPr="00E57E41" w:rsidRDefault="00161E5A" w:rsidP="0041742F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E57E41">
              <w:rPr>
                <w:rFonts w:ascii="Times New Roman" w:hAnsi="Times New Roman"/>
              </w:rPr>
              <w:t>Šifra postupka:</w:t>
            </w:r>
          </w:p>
        </w:tc>
      </w:tr>
      <w:tr w:rsidR="00161E5A" w:rsidRPr="006E5FF3" w:rsidTr="004374AC">
        <w:tc>
          <w:tcPr>
            <w:tcW w:w="9640" w:type="dxa"/>
            <w:gridSpan w:val="2"/>
          </w:tcPr>
          <w:p w:rsidR="00161E5A" w:rsidRPr="006E5FF3" w:rsidRDefault="00161E5A" w:rsidP="005D2432">
            <w:pPr>
              <w:pStyle w:val="NormalWeb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Izjava o istovjetnosti dokumentacije o lijeku s dokumentacijom iz MRP/ili DCP postupka primjenjiva: </w:t>
            </w:r>
          </w:p>
          <w:p w:rsidR="00161E5A" w:rsidRPr="006E5FF3" w:rsidRDefault="00161E5A" w:rsidP="005D2432">
            <w:pPr>
              <w:pStyle w:val="NormalWeb"/>
              <w:spacing w:before="60" w:beforeAutospacing="0" w:after="0" w:afterAutospacing="0"/>
              <w:ind w:firstLine="318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DA </w:t>
            </w:r>
            <w:r w:rsidRPr="0051713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32">
              <w:rPr>
                <w:b/>
                <w:sz w:val="22"/>
                <w:szCs w:val="22"/>
              </w:rPr>
              <w:instrText xml:space="preserve"> FORMCHECKBOX </w:instrText>
            </w:r>
            <w:r w:rsidRPr="00517132">
              <w:rPr>
                <w:b/>
                <w:sz w:val="22"/>
                <w:szCs w:val="22"/>
              </w:rPr>
            </w:r>
            <w:r w:rsidRPr="00517132">
              <w:rPr>
                <w:b/>
                <w:sz w:val="22"/>
                <w:szCs w:val="22"/>
              </w:rPr>
              <w:fldChar w:fldCharType="end"/>
            </w:r>
            <w:r w:rsidRPr="00517132">
              <w:rPr>
                <w:sz w:val="22"/>
                <w:szCs w:val="22"/>
              </w:rPr>
              <w:t xml:space="preserve"> </w:t>
            </w:r>
          </w:p>
          <w:p w:rsidR="00161E5A" w:rsidRPr="006E5FF3" w:rsidRDefault="00161E5A" w:rsidP="005D2432">
            <w:pPr>
              <w:pStyle w:val="NormalWeb"/>
              <w:spacing w:before="60" w:beforeAutospacing="0" w:after="0" w:afterAutospacing="0"/>
              <w:ind w:left="1027" w:hanging="709"/>
              <w:jc w:val="both"/>
              <w:rPr>
                <w:i/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NE </w:t>
            </w:r>
            <w:r w:rsidRPr="0051713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32">
              <w:rPr>
                <w:b/>
                <w:sz w:val="22"/>
                <w:szCs w:val="22"/>
              </w:rPr>
              <w:instrText xml:space="preserve"> FORMCHECKBOX </w:instrText>
            </w:r>
            <w:r w:rsidRPr="00517132">
              <w:rPr>
                <w:b/>
                <w:sz w:val="22"/>
                <w:szCs w:val="22"/>
              </w:rPr>
            </w:r>
            <w:r w:rsidRPr="00517132">
              <w:rPr>
                <w:b/>
                <w:sz w:val="22"/>
                <w:szCs w:val="22"/>
              </w:rPr>
              <w:fldChar w:fldCharType="end"/>
            </w:r>
            <w:r w:rsidRPr="00517132">
              <w:rPr>
                <w:i/>
                <w:sz w:val="22"/>
                <w:szCs w:val="22"/>
              </w:rPr>
              <w:t xml:space="preserve"> </w:t>
            </w:r>
            <w:r w:rsidRPr="00517132">
              <w:rPr>
                <w:i/>
                <w:sz w:val="22"/>
                <w:szCs w:val="22"/>
              </w:rPr>
              <w:tab/>
            </w:r>
            <w:r w:rsidR="003C01BA">
              <w:rPr>
                <w:i/>
                <w:sz w:val="22"/>
                <w:szCs w:val="22"/>
              </w:rPr>
              <w:t>ako</w:t>
            </w:r>
            <w:r w:rsidRPr="00517132">
              <w:rPr>
                <w:i/>
                <w:sz w:val="22"/>
                <w:szCs w:val="22"/>
              </w:rPr>
              <w:t xml:space="preserve"> nije primjenjiva, </w:t>
            </w:r>
            <w:r w:rsidRPr="00517132">
              <w:rPr>
                <w:b/>
                <w:i/>
                <w:sz w:val="22"/>
                <w:szCs w:val="22"/>
                <w:u w:val="single"/>
              </w:rPr>
              <w:t>potrebno je izbrisati</w:t>
            </w:r>
            <w:r w:rsidRPr="00517132">
              <w:rPr>
                <w:i/>
                <w:sz w:val="22"/>
                <w:szCs w:val="22"/>
                <w:u w:val="single"/>
              </w:rPr>
              <w:t xml:space="preserve"> </w:t>
            </w:r>
            <w:r w:rsidRPr="00517132">
              <w:rPr>
                <w:b/>
                <w:i/>
                <w:sz w:val="22"/>
                <w:szCs w:val="22"/>
                <w:u w:val="single"/>
              </w:rPr>
              <w:t>tekst</w:t>
            </w:r>
            <w:r w:rsidRPr="00517132">
              <w:rPr>
                <w:i/>
                <w:sz w:val="22"/>
                <w:szCs w:val="22"/>
              </w:rPr>
              <w:t xml:space="preserve"> Izjave o istovjetnosti dokumentacije u nastavku</w:t>
            </w:r>
          </w:p>
          <w:p w:rsidR="00161E5A" w:rsidRPr="006E5FF3" w:rsidRDefault="00161E5A" w:rsidP="009372A2">
            <w:pPr>
              <w:pStyle w:val="NormalWeb"/>
              <w:spacing w:before="120" w:beforeAutospacing="0" w:after="120" w:afterAutospacing="0"/>
              <w:jc w:val="both"/>
              <w:rPr>
                <w:b/>
                <w:sz w:val="22"/>
                <w:szCs w:val="22"/>
                <w:highlight w:val="yellow"/>
              </w:rPr>
            </w:pPr>
            <w:r w:rsidRPr="00517132">
              <w:rPr>
                <w:b/>
                <w:sz w:val="22"/>
                <w:szCs w:val="22"/>
              </w:rPr>
              <w:t>Izjava o istovjetnosti dokumentacije:</w:t>
            </w:r>
          </w:p>
          <w:p w:rsidR="00161E5A" w:rsidRPr="006E5FF3" w:rsidRDefault="00161E5A">
            <w:pPr>
              <w:pStyle w:val="NormalWeb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Izjavljujem da </w:t>
            </w:r>
            <w:r w:rsidR="003C01BA">
              <w:rPr>
                <w:sz w:val="22"/>
                <w:szCs w:val="22"/>
              </w:rPr>
              <w:t>su</w:t>
            </w:r>
            <w:r w:rsidRPr="00517132">
              <w:rPr>
                <w:sz w:val="22"/>
                <w:szCs w:val="22"/>
              </w:rPr>
              <w:t xml:space="preserve"> Agenciji za lijekove i medicinske proizvode dost</w:t>
            </w:r>
            <w:r w:rsidR="003C01BA">
              <w:rPr>
                <w:sz w:val="22"/>
                <w:szCs w:val="22"/>
              </w:rPr>
              <w:t>avljeni istovjetna dokumentacija</w:t>
            </w:r>
            <w:r w:rsidRPr="00517132">
              <w:rPr>
                <w:sz w:val="22"/>
                <w:szCs w:val="22"/>
              </w:rPr>
              <w:t xml:space="preserve"> o lijeku i sažetak opisa svojstava lijeka koji su bili predani i odobreni za isti lijek od nadležnog tijela referentne države i ostalih država članica učesnica u postupku međusobnog priznavanja/ili decentraliziranog postupka </w:t>
            </w:r>
            <w:r w:rsidRPr="00517132">
              <w:rPr>
                <w:i/>
                <w:sz w:val="22"/>
                <w:szCs w:val="22"/>
              </w:rPr>
              <w:t>(odabrati primjenjivi navod za postupak)</w:t>
            </w:r>
            <w:r w:rsidRPr="00517132">
              <w:rPr>
                <w:sz w:val="22"/>
                <w:szCs w:val="22"/>
              </w:rPr>
              <w:t>, uključujući sva pitanja i odgovore tijekom postupka davanja odobrenja i obveze nakon davanja odobrenja utvrđenih u postupku te sve izmjene koje su bile prijavljene i odobrene u Europskoj uniji do dana podnošenja zahtjeva za nadogradnju dokumentacije o lijeku.</w:t>
            </w:r>
            <w:r w:rsidRPr="00517132" w:rsidDel="00657D56">
              <w:rPr>
                <w:sz w:val="22"/>
                <w:szCs w:val="22"/>
              </w:rPr>
              <w:t xml:space="preserve"> </w:t>
            </w:r>
          </w:p>
          <w:p w:rsidR="00161E5A" w:rsidRPr="006E5FF3" w:rsidRDefault="00161E5A">
            <w:pPr>
              <w:pStyle w:val="NormalWeb"/>
              <w:spacing w:before="120" w:beforeAutospacing="0" w:after="120" w:afterAutospacing="0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>Sva Izvješća o ocjeni dokumentacije o lijeku nadležnog tijela referentne države za davanje i izmjenu/e odobrenja dostavljena su HALMED-u:</w:t>
            </w:r>
          </w:p>
          <w:p w:rsidR="00161E5A" w:rsidRPr="006E5FF3" w:rsidRDefault="00161E5A" w:rsidP="005D2432">
            <w:pPr>
              <w:pStyle w:val="NormalWeb"/>
              <w:spacing w:before="120" w:beforeAutospacing="0" w:after="120" w:afterAutospacing="0"/>
              <w:ind w:firstLine="318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>DA</w:t>
            </w:r>
            <w:r w:rsidRPr="00517132">
              <w:rPr>
                <w:sz w:val="22"/>
                <w:szCs w:val="22"/>
              </w:rPr>
              <w:tab/>
            </w:r>
            <w:r w:rsidRPr="0051713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32">
              <w:rPr>
                <w:b/>
                <w:sz w:val="22"/>
                <w:szCs w:val="22"/>
              </w:rPr>
              <w:instrText xml:space="preserve"> FORMCHECKBOX </w:instrText>
            </w:r>
            <w:r w:rsidRPr="00517132">
              <w:rPr>
                <w:b/>
                <w:sz w:val="22"/>
                <w:szCs w:val="22"/>
              </w:rPr>
            </w:r>
            <w:r w:rsidRPr="00517132">
              <w:rPr>
                <w:b/>
                <w:sz w:val="22"/>
                <w:szCs w:val="22"/>
              </w:rPr>
              <w:fldChar w:fldCharType="end"/>
            </w:r>
            <w:r w:rsidRPr="00517132">
              <w:rPr>
                <w:sz w:val="22"/>
                <w:szCs w:val="22"/>
              </w:rPr>
              <w:t xml:space="preserve"> </w:t>
            </w:r>
          </w:p>
          <w:p w:rsidR="00161E5A" w:rsidRPr="006E5FF3" w:rsidRDefault="00161E5A" w:rsidP="005D2432">
            <w:pPr>
              <w:pStyle w:val="NormalWeb"/>
              <w:spacing w:before="120" w:beforeAutospacing="0" w:after="120" w:afterAutospacing="0"/>
              <w:ind w:firstLine="318"/>
              <w:jc w:val="both"/>
            </w:pPr>
            <w:r w:rsidRPr="00517132">
              <w:rPr>
                <w:sz w:val="22"/>
                <w:szCs w:val="22"/>
              </w:rPr>
              <w:t xml:space="preserve">NE </w:t>
            </w:r>
            <w:r w:rsidRPr="00517132">
              <w:rPr>
                <w:sz w:val="22"/>
                <w:szCs w:val="22"/>
              </w:rPr>
              <w:tab/>
            </w:r>
            <w:r w:rsidRPr="0051713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32">
              <w:rPr>
                <w:b/>
                <w:sz w:val="22"/>
                <w:szCs w:val="22"/>
              </w:rPr>
              <w:instrText xml:space="preserve"> FORMCHECKBOX </w:instrText>
            </w:r>
            <w:r w:rsidRPr="00517132">
              <w:rPr>
                <w:b/>
                <w:sz w:val="22"/>
                <w:szCs w:val="22"/>
              </w:rPr>
            </w:r>
            <w:r w:rsidRPr="00517132">
              <w:rPr>
                <w:b/>
                <w:sz w:val="22"/>
                <w:szCs w:val="22"/>
              </w:rPr>
              <w:fldChar w:fldCharType="end"/>
            </w:r>
            <w:r w:rsidRPr="00517132" w:rsidDel="00657D56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61E5A" w:rsidRPr="006E5FF3" w:rsidRDefault="00161E5A" w:rsidP="004374AC">
      <w:pPr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4"/>
        <w:gridCol w:w="5396"/>
      </w:tblGrid>
      <w:tr w:rsidR="00161E5A" w:rsidRPr="006E5FF3" w:rsidTr="00B30719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161E5A" w:rsidRPr="006E5FF3" w:rsidRDefault="00161E5A" w:rsidP="005D2432">
            <w:pPr>
              <w:pStyle w:val="ListParagraph"/>
              <w:numPr>
                <w:ilvl w:val="2"/>
                <w:numId w:val="19"/>
              </w:numPr>
              <w:spacing w:before="60" w:after="120" w:line="240" w:lineRule="auto"/>
              <w:ind w:left="601" w:hanging="601"/>
              <w:jc w:val="both"/>
              <w:rPr>
                <w:rFonts w:ascii="Times New Roman" w:hAnsi="Times New Roman"/>
                <w:b/>
              </w:rPr>
            </w:pPr>
            <w:r w:rsidRPr="006E5FF3">
              <w:rPr>
                <w:rFonts w:ascii="Times New Roman" w:hAnsi="Times New Roman"/>
                <w:b/>
              </w:rPr>
              <w:t xml:space="preserve">Odobrenje dano nacionalnim postupkom u EU/EGP </w:t>
            </w:r>
            <w:r w:rsidRPr="006E5FF3">
              <w:rPr>
                <w:rFonts w:ascii="Times New Roman" w:hAnsi="Times New Roman"/>
                <w:b/>
                <w:i/>
              </w:rPr>
              <w:t>(„purely national procedure“</w:t>
            </w:r>
            <w:r w:rsidRPr="006E5FF3">
              <w:rPr>
                <w:rFonts w:ascii="Times New Roman" w:hAnsi="Times New Roman"/>
                <w:b/>
              </w:rPr>
              <w:t>):</w:t>
            </w:r>
          </w:p>
          <w:p w:rsidR="00161E5A" w:rsidRPr="006E5FF3" w:rsidRDefault="00161E5A" w:rsidP="003C01BA">
            <w:pPr>
              <w:pStyle w:val="ListParagraph"/>
              <w:spacing w:before="60" w:after="60" w:line="240" w:lineRule="auto"/>
              <w:ind w:left="1027" w:hanging="1027"/>
              <w:rPr>
                <w:rFonts w:ascii="Times New Roman" w:hAnsi="Times New Roman"/>
                <w:i/>
              </w:rPr>
            </w:pPr>
            <w:r w:rsidRPr="006E5FF3">
              <w:rPr>
                <w:rFonts w:ascii="Times New Roman" w:hAnsi="Times New Roman"/>
                <w:i/>
              </w:rPr>
              <w:t xml:space="preserve">Napomena: </w:t>
            </w:r>
            <w:r w:rsidR="003C01BA">
              <w:rPr>
                <w:rFonts w:ascii="Times New Roman" w:hAnsi="Times New Roman"/>
                <w:i/>
              </w:rPr>
              <w:t>ako</w:t>
            </w:r>
            <w:r w:rsidRPr="006E5FF3">
              <w:rPr>
                <w:rFonts w:ascii="Times New Roman" w:hAnsi="Times New Roman"/>
                <w:i/>
              </w:rPr>
              <w:t xml:space="preserve"> je lijeku dano odobrenje  MRP/ili DCP postupkom i Izjava o istovjetnosti dokumentacije o lijeku iz točke 2.2.1. </w:t>
            </w:r>
            <w:r w:rsidR="003C01BA">
              <w:rPr>
                <w:rFonts w:ascii="Times New Roman" w:hAnsi="Times New Roman"/>
                <w:i/>
              </w:rPr>
              <w:t xml:space="preserve">je </w:t>
            </w:r>
            <w:r w:rsidRPr="006E5FF3">
              <w:rPr>
                <w:rFonts w:ascii="Times New Roman" w:hAnsi="Times New Roman"/>
                <w:i/>
              </w:rPr>
              <w:t>primjenjiva, ovu točku nije potrebno popunjavati</w:t>
            </w:r>
          </w:p>
        </w:tc>
      </w:tr>
      <w:tr w:rsidR="00161E5A" w:rsidRPr="006E5FF3" w:rsidTr="00B3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161E5A" w:rsidP="005D2432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Država/e članica/e u kojima lijek ima važeće odobrenje: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1D1A2C" w:rsidP="00B30719">
            <w:pPr>
              <w:pStyle w:val="ListParagraph"/>
              <w:spacing w:before="60" w:after="60" w:line="240" w:lineRule="auto"/>
              <w:ind w:left="176" w:hanging="176"/>
              <w:jc w:val="both"/>
              <w:rPr>
                <w:rFonts w:ascii="Times New Roman" w:hAnsi="Times New Roman"/>
              </w:rPr>
            </w:pPr>
            <w:r w:rsidRPr="0034004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34004A">
              <w:rPr>
                <w:rFonts w:ascii="Times New Roman" w:hAnsi="Times New Roman"/>
              </w:rPr>
            </w:r>
            <w:r w:rsidRPr="0034004A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34004A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B30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161E5A" w:rsidP="00A22B1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E5FF3">
              <w:rPr>
                <w:rFonts w:ascii="Times New Roman" w:hAnsi="Times New Roman"/>
              </w:rPr>
              <w:t>Obnova odobrenja na neograničeno vrijeme</w:t>
            </w:r>
            <w:r w:rsidR="001D1A2C" w:rsidRPr="006E5FF3">
              <w:rPr>
                <w:rFonts w:ascii="Times New Roman" w:hAnsi="Times New Roman"/>
              </w:rPr>
              <w:t xml:space="preserve"> </w:t>
            </w:r>
            <w:r w:rsidR="001D1A2C" w:rsidRPr="006E5FF3">
              <w:rPr>
                <w:rFonts w:ascii="Times New Roman" w:hAnsi="Times New Roman"/>
                <w:i/>
              </w:rPr>
              <w:t>(navesti državu/e članicu/e u kojoj/kojima je dana i datum davanja)</w:t>
            </w:r>
            <w:r w:rsidRPr="006E5FF3">
              <w:rPr>
                <w:rFonts w:ascii="Times New Roman" w:hAnsi="Times New Roman"/>
              </w:rPr>
              <w:t>:</w:t>
            </w:r>
            <w:r w:rsidRPr="006E5FF3" w:rsidDel="00FE64F3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1D1A2C" w:rsidP="0035223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4004A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34004A">
              <w:rPr>
                <w:rFonts w:ascii="Times New Roman" w:hAnsi="Times New Roman"/>
              </w:rPr>
            </w:r>
            <w:r w:rsidRPr="0034004A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34004A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B30719"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161E5A" w:rsidRPr="006E5FF3" w:rsidRDefault="00161E5A" w:rsidP="005D2432">
            <w:pPr>
              <w:pStyle w:val="NormalWeb"/>
              <w:spacing w:before="60" w:beforeAutospacing="0" w:after="60" w:afterAutospacing="0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Izjava o istovjetnosti dokumentacije o lijeku s dokumentacijom iz referentnog nacionalnog postupka </w:t>
            </w:r>
            <w:r w:rsidRPr="00517132">
              <w:rPr>
                <w:sz w:val="22"/>
                <w:szCs w:val="22"/>
                <w:lang w:eastAsia="en-US"/>
              </w:rPr>
              <w:t xml:space="preserve">iz države članice EU/EGP </w:t>
            </w:r>
            <w:r w:rsidRPr="00517132">
              <w:rPr>
                <w:sz w:val="22"/>
                <w:szCs w:val="22"/>
              </w:rPr>
              <w:t>primjenjiva:</w:t>
            </w:r>
          </w:p>
          <w:p w:rsidR="00161E5A" w:rsidRPr="006E5FF3" w:rsidRDefault="00161E5A" w:rsidP="005D2432">
            <w:pPr>
              <w:pStyle w:val="NormalWeb"/>
              <w:spacing w:before="60" w:beforeAutospacing="0" w:after="60" w:afterAutospacing="0"/>
              <w:ind w:left="743" w:hanging="425"/>
              <w:jc w:val="both"/>
              <w:rPr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DA </w:t>
            </w:r>
            <w:r w:rsidRPr="0051713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32">
              <w:rPr>
                <w:b/>
                <w:sz w:val="22"/>
                <w:szCs w:val="22"/>
              </w:rPr>
              <w:instrText xml:space="preserve"> FORMCHECKBOX </w:instrText>
            </w:r>
            <w:r w:rsidRPr="00517132">
              <w:rPr>
                <w:b/>
                <w:sz w:val="22"/>
                <w:szCs w:val="22"/>
              </w:rPr>
            </w:r>
            <w:r w:rsidRPr="00517132">
              <w:rPr>
                <w:b/>
                <w:sz w:val="22"/>
                <w:szCs w:val="22"/>
              </w:rPr>
              <w:fldChar w:fldCharType="end"/>
            </w:r>
            <w:r w:rsidRPr="00517132">
              <w:rPr>
                <w:sz w:val="22"/>
                <w:szCs w:val="22"/>
              </w:rPr>
              <w:t xml:space="preserve"> </w:t>
            </w:r>
          </w:p>
          <w:p w:rsidR="00161E5A" w:rsidRPr="006E5FF3" w:rsidRDefault="00161E5A">
            <w:pPr>
              <w:pStyle w:val="NormalWeb"/>
              <w:spacing w:before="60" w:beforeAutospacing="0" w:after="60" w:afterAutospacing="0"/>
              <w:ind w:left="1027" w:hanging="709"/>
              <w:jc w:val="both"/>
              <w:rPr>
                <w:i/>
                <w:sz w:val="22"/>
                <w:szCs w:val="22"/>
              </w:rPr>
            </w:pPr>
            <w:r w:rsidRPr="00517132">
              <w:rPr>
                <w:sz w:val="22"/>
                <w:szCs w:val="22"/>
              </w:rPr>
              <w:t xml:space="preserve">NE </w:t>
            </w:r>
            <w:r w:rsidRPr="0051713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132">
              <w:rPr>
                <w:b/>
                <w:sz w:val="22"/>
                <w:szCs w:val="22"/>
              </w:rPr>
              <w:instrText xml:space="preserve"> FORMCHECKBOX </w:instrText>
            </w:r>
            <w:r w:rsidRPr="00517132">
              <w:rPr>
                <w:b/>
                <w:sz w:val="22"/>
                <w:szCs w:val="22"/>
              </w:rPr>
            </w:r>
            <w:r w:rsidRPr="00517132">
              <w:rPr>
                <w:b/>
                <w:sz w:val="22"/>
                <w:szCs w:val="22"/>
              </w:rPr>
              <w:fldChar w:fldCharType="end"/>
            </w:r>
            <w:r w:rsidRPr="00517132">
              <w:rPr>
                <w:i/>
                <w:sz w:val="22"/>
                <w:szCs w:val="22"/>
              </w:rPr>
              <w:t xml:space="preserve"> </w:t>
            </w:r>
            <w:r w:rsidR="003C01BA">
              <w:rPr>
                <w:i/>
                <w:sz w:val="22"/>
                <w:szCs w:val="22"/>
              </w:rPr>
              <w:t>ako</w:t>
            </w:r>
            <w:r w:rsidRPr="00517132">
              <w:rPr>
                <w:i/>
                <w:sz w:val="22"/>
                <w:szCs w:val="22"/>
              </w:rPr>
              <w:t xml:space="preserve"> nije primjenjiva, </w:t>
            </w:r>
            <w:r w:rsidRPr="00517132">
              <w:rPr>
                <w:b/>
                <w:i/>
                <w:sz w:val="22"/>
                <w:szCs w:val="22"/>
                <w:u w:val="single"/>
              </w:rPr>
              <w:t>potrebno je izbrisati</w:t>
            </w:r>
            <w:r w:rsidRPr="00517132">
              <w:rPr>
                <w:i/>
                <w:sz w:val="22"/>
                <w:szCs w:val="22"/>
                <w:u w:val="single"/>
              </w:rPr>
              <w:t xml:space="preserve"> </w:t>
            </w:r>
            <w:r w:rsidRPr="00517132">
              <w:rPr>
                <w:b/>
                <w:i/>
                <w:sz w:val="22"/>
                <w:szCs w:val="22"/>
                <w:u w:val="single"/>
              </w:rPr>
              <w:t>tekst</w:t>
            </w:r>
            <w:r w:rsidRPr="00517132">
              <w:rPr>
                <w:i/>
                <w:sz w:val="22"/>
                <w:szCs w:val="22"/>
              </w:rPr>
              <w:t xml:space="preserve"> Izjave o istovjetnosti dokumentacije u nastavku</w:t>
            </w:r>
          </w:p>
          <w:p w:rsidR="00161E5A" w:rsidRPr="006E5FF3" w:rsidRDefault="00161E5A" w:rsidP="009372A2">
            <w:pPr>
              <w:pStyle w:val="NormalWeb"/>
              <w:spacing w:before="120" w:beforeAutospacing="0" w:after="120" w:afterAutospacing="0"/>
              <w:jc w:val="both"/>
              <w:rPr>
                <w:b/>
                <w:sz w:val="22"/>
                <w:szCs w:val="22"/>
                <w:highlight w:val="yellow"/>
              </w:rPr>
            </w:pPr>
            <w:r w:rsidRPr="00517132">
              <w:rPr>
                <w:b/>
                <w:sz w:val="22"/>
                <w:szCs w:val="22"/>
              </w:rPr>
              <w:t>Izjava o istovjetnosti dokumentacije:</w:t>
            </w:r>
          </w:p>
          <w:p w:rsidR="00161E5A" w:rsidRPr="006E5FF3" w:rsidRDefault="00161E5A" w:rsidP="003C01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Izjavljujem da </w:t>
            </w:r>
            <w:r w:rsidR="003C01BA">
              <w:rPr>
                <w:rFonts w:ascii="Times New Roman" w:hAnsi="Times New Roman"/>
              </w:rPr>
              <w:t>su</w:t>
            </w:r>
            <w:r w:rsidRPr="006E5FF3">
              <w:rPr>
                <w:rFonts w:ascii="Times New Roman" w:hAnsi="Times New Roman"/>
              </w:rPr>
              <w:t xml:space="preserve"> dokumentacija o lijeku i sažetak opisa svojstava lijeka koji su predani i odobreni od </w:t>
            </w:r>
            <w:r w:rsidRPr="00E57E41">
              <w:rPr>
                <w:rFonts w:ascii="Times New Roman" w:hAnsi="Times New Roman"/>
              </w:rPr>
              <w:t xml:space="preserve">nadležnog tijela države </w:t>
            </w:r>
            <w:bookmarkStart w:id="1" w:name="Text6"/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bookmarkEnd w:id="1"/>
            <w:r w:rsidRPr="00DA6F3B">
              <w:rPr>
                <w:rFonts w:ascii="Times New Roman" w:hAnsi="Times New Roman"/>
              </w:rPr>
              <w:fldChar w:fldCharType="end"/>
            </w:r>
            <w:r w:rsidRPr="006E5FF3" w:rsidDel="00E729FB">
              <w:rPr>
                <w:rFonts w:ascii="Times New Roman" w:hAnsi="Times New Roman"/>
              </w:rPr>
              <w:t xml:space="preserve"> </w:t>
            </w:r>
            <w:r w:rsidRPr="00170559">
              <w:rPr>
                <w:rFonts w:ascii="Times New Roman" w:hAnsi="Times New Roman"/>
                <w:i/>
              </w:rPr>
              <w:t>(navesti koje)</w:t>
            </w:r>
            <w:r w:rsidRPr="00E57E41">
              <w:rPr>
                <w:rFonts w:ascii="Times New Roman" w:hAnsi="Times New Roman"/>
              </w:rPr>
              <w:t xml:space="preserve"> u postupcima davanja/i izmjene/i obnove odobrenja </w:t>
            </w:r>
            <w:r w:rsidRPr="00E57E41">
              <w:rPr>
                <w:rFonts w:ascii="Times New Roman" w:hAnsi="Times New Roman"/>
                <w:lang w:eastAsia="hr-HR"/>
              </w:rPr>
              <w:t>istovjetni</w:t>
            </w:r>
            <w:r w:rsidRPr="00E57E41">
              <w:rPr>
                <w:rFonts w:ascii="Times New Roman" w:hAnsi="Times New Roman"/>
              </w:rPr>
              <w:t xml:space="preserve"> sa dokumentacijom o lijeku i sa</w:t>
            </w:r>
            <w:r w:rsidRPr="006E5FF3">
              <w:rPr>
                <w:rFonts w:ascii="Times New Roman" w:hAnsi="Times New Roman"/>
              </w:rPr>
              <w:t>žetkom opisa svojstava lijeka koji su odobreni/predani Agenciji za lijekove i medicinske proizvode u postupcima davanja /i izmjene/i obnove/i nadogradnje odobrenja istog lijeka u Republici Hrvatskoj.</w:t>
            </w:r>
          </w:p>
        </w:tc>
      </w:tr>
    </w:tbl>
    <w:p w:rsidR="00161E5A" w:rsidRPr="006E5FF3" w:rsidRDefault="00161E5A" w:rsidP="00111E3F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4502"/>
      </w:tblGrid>
      <w:tr w:rsidR="00161E5A" w:rsidRPr="006E5FF3" w:rsidTr="00C471DB">
        <w:tc>
          <w:tcPr>
            <w:tcW w:w="964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61E5A" w:rsidRPr="006E5FF3" w:rsidRDefault="00161E5A" w:rsidP="00C471DB">
            <w:pPr>
              <w:pStyle w:val="ListParagraph"/>
              <w:numPr>
                <w:ilvl w:val="2"/>
                <w:numId w:val="19"/>
              </w:numPr>
              <w:spacing w:before="120" w:after="120" w:line="240" w:lineRule="auto"/>
              <w:ind w:left="601" w:hanging="567"/>
              <w:jc w:val="both"/>
              <w:rPr>
                <w:rFonts w:ascii="Times New Roman" w:hAnsi="Times New Roman"/>
                <w:b/>
              </w:rPr>
            </w:pPr>
            <w:r w:rsidRPr="006E5FF3">
              <w:rPr>
                <w:rFonts w:ascii="Times New Roman" w:hAnsi="Times New Roman"/>
                <w:b/>
              </w:rPr>
              <w:lastRenderedPageBreak/>
              <w:t>Odobrenje dano nacionalnim postupkom u trećim zemljama koje nisu članice EU/EGP:</w:t>
            </w:r>
          </w:p>
        </w:tc>
      </w:tr>
      <w:tr w:rsidR="00161E5A" w:rsidRPr="006E5FF3" w:rsidTr="00C471DB">
        <w:tc>
          <w:tcPr>
            <w:tcW w:w="51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161E5A" w:rsidP="009372A2">
            <w:pPr>
              <w:pStyle w:val="ListParagraph"/>
              <w:spacing w:before="60" w:after="6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Treće zemlje u kojima lijek ima važeće odobrenje:</w:t>
            </w:r>
          </w:p>
        </w:tc>
        <w:tc>
          <w:tcPr>
            <w:tcW w:w="4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61E5A" w:rsidRPr="006E5FF3" w:rsidRDefault="001D1A2C" w:rsidP="009372A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DA6F3B">
              <w:rPr>
                <w:rFonts w:ascii="Times New Roman" w:hAnsi="Times New Roman"/>
              </w:rPr>
              <w:fldChar w:fldCharType="end"/>
            </w:r>
          </w:p>
        </w:tc>
      </w:tr>
    </w:tbl>
    <w:p w:rsidR="00161E5A" w:rsidRPr="006E5FF3" w:rsidRDefault="00161E5A" w:rsidP="00FD4132">
      <w:pPr>
        <w:spacing w:after="0" w:line="240" w:lineRule="auto"/>
        <w:rPr>
          <w:rFonts w:ascii="Times New Roman" w:hAnsi="Times New Roman"/>
        </w:rPr>
      </w:pPr>
    </w:p>
    <w:p w:rsidR="00161E5A" w:rsidRPr="006E5FF3" w:rsidRDefault="00161E5A" w:rsidP="005D2432">
      <w:pPr>
        <w:pStyle w:val="ListParagraph"/>
        <w:numPr>
          <w:ilvl w:val="0"/>
          <w:numId w:val="19"/>
        </w:numPr>
        <w:spacing w:after="0" w:line="240" w:lineRule="auto"/>
        <w:ind w:left="283" w:hanging="567"/>
        <w:jc w:val="both"/>
        <w:rPr>
          <w:rFonts w:ascii="Times New Roman" w:hAnsi="Times New Roman"/>
          <w:b/>
        </w:rPr>
      </w:pPr>
      <w:r w:rsidRPr="006E5FF3">
        <w:rPr>
          <w:rFonts w:ascii="Times New Roman" w:hAnsi="Times New Roman"/>
          <w:b/>
        </w:rPr>
        <w:t xml:space="preserve">Podaci o zakonskoj osnovi </w:t>
      </w:r>
    </w:p>
    <w:p w:rsidR="00161E5A" w:rsidRPr="006E5FF3" w:rsidRDefault="00161E5A" w:rsidP="005D2432">
      <w:pPr>
        <w:pStyle w:val="ListParagraph"/>
        <w:spacing w:after="0" w:line="240" w:lineRule="auto"/>
        <w:ind w:left="283"/>
        <w:jc w:val="both"/>
        <w:rPr>
          <w:rFonts w:ascii="Times New Roman" w:hAnsi="Times New Roman"/>
          <w:b/>
        </w:rPr>
      </w:pPr>
    </w:p>
    <w:p w:rsidR="00161E5A" w:rsidRPr="006E5FF3" w:rsidRDefault="00161E5A" w:rsidP="005D2432">
      <w:pPr>
        <w:pStyle w:val="ListParagraph"/>
        <w:numPr>
          <w:ilvl w:val="1"/>
          <w:numId w:val="19"/>
        </w:numPr>
        <w:spacing w:before="120" w:after="120" w:line="240" w:lineRule="auto"/>
        <w:ind w:left="283" w:hanging="567"/>
        <w:jc w:val="both"/>
        <w:rPr>
          <w:rFonts w:ascii="Times New Roman" w:hAnsi="Times New Roman"/>
          <w:b/>
        </w:rPr>
      </w:pPr>
      <w:r w:rsidRPr="006E5FF3">
        <w:rPr>
          <w:rFonts w:ascii="Times New Roman" w:hAnsi="Times New Roman"/>
          <w:b/>
        </w:rPr>
        <w:t>Zakonska osnova za nadogradnju dokumentacije o lijeku</w:t>
      </w:r>
      <w:r w:rsidRPr="006E5FF3">
        <w:rPr>
          <w:rFonts w:ascii="Times New Roman" w:hAnsi="Times New Roman"/>
          <w:b/>
          <w:i/>
        </w:rPr>
        <w:t xml:space="preserve"> </w:t>
      </w:r>
      <w:r w:rsidRPr="006E5FF3">
        <w:rPr>
          <w:rFonts w:ascii="Times New Roman" w:hAnsi="Times New Roman"/>
          <w:b/>
        </w:rPr>
        <w:t xml:space="preserve">prema Zakonu o lijekovima </w:t>
      </w:r>
      <w:r w:rsidRPr="006E5FF3">
        <w:rPr>
          <w:rFonts w:ascii="Times New Roman" w:hAnsi="Times New Roman"/>
        </w:rPr>
        <w:t xml:space="preserve">(Narodne novine, br. </w:t>
      </w:r>
      <w:hyperlink r:id="rId11" w:tgtFrame="_blank" w:history="1">
        <w:r w:rsidR="008050DA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76</w:t>
        </w:r>
        <w:r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/1</w:t>
        </w:r>
        <w:r w:rsidR="008050DA"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3</w:t>
        </w:r>
        <w:r w:rsidRPr="006E5FF3">
          <w:rPr>
            <w:rStyle w:val="Hyperlink"/>
            <w:rFonts w:ascii="Times New Roman" w:hAnsi="Times New Roman"/>
            <w:bCs/>
            <w:color w:val="auto"/>
            <w:u w:val="none"/>
          </w:rPr>
          <w:t>.</w:t>
        </w:r>
      </w:hyperlink>
      <w:r w:rsidRPr="006E5FF3">
        <w:rPr>
          <w:rFonts w:ascii="Times New Roman" w:hAnsi="Times New Roman"/>
        </w:rPr>
        <w:t>)</w:t>
      </w:r>
      <w:r w:rsidRPr="006E5FF3">
        <w:rPr>
          <w:rFonts w:ascii="Times New Roman" w:hAnsi="Times New Roman"/>
          <w:b/>
        </w:rPr>
        <w:t>:</w:t>
      </w:r>
      <w:r w:rsidRPr="006E5FF3">
        <w:rPr>
          <w:rFonts w:ascii="Times New Roman" w:hAnsi="Times New Roman"/>
          <w:b/>
          <w:i/>
        </w:rPr>
        <w:t xml:space="preserve"> </w:t>
      </w:r>
    </w:p>
    <w:p w:rsidR="00161E5A" w:rsidRPr="006E5FF3" w:rsidRDefault="00161E5A" w:rsidP="005D243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</w:rPr>
      </w:pPr>
    </w:p>
    <w:p w:rsidR="00161E5A" w:rsidRPr="006E5FF3" w:rsidRDefault="00161E5A" w:rsidP="005D2432">
      <w:pPr>
        <w:pStyle w:val="ListParagraph"/>
        <w:spacing w:before="120" w:after="120" w:line="240" w:lineRule="auto"/>
        <w:ind w:left="709" w:hanging="425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  <w:i/>
        </w:rPr>
        <w:t xml:space="preserve">Napomena: ovaj </w:t>
      </w:r>
      <w:r w:rsidRPr="006E5FF3">
        <w:rPr>
          <w:rFonts w:ascii="Times New Roman" w:hAnsi="Times New Roman"/>
          <w:b/>
          <w:i/>
          <w:u w:val="single"/>
        </w:rPr>
        <w:t>podatak ob</w:t>
      </w:r>
      <w:r w:rsidR="003C01BA">
        <w:rPr>
          <w:rFonts w:ascii="Times New Roman" w:hAnsi="Times New Roman"/>
          <w:b/>
          <w:i/>
          <w:u w:val="single"/>
        </w:rPr>
        <w:t>a</w:t>
      </w:r>
      <w:r w:rsidRPr="006E5FF3">
        <w:rPr>
          <w:rFonts w:ascii="Times New Roman" w:hAnsi="Times New Roman"/>
          <w:b/>
          <w:i/>
          <w:u w:val="single"/>
        </w:rPr>
        <w:t>vezno popuniti</w:t>
      </w:r>
      <w:r w:rsidRPr="006E5FF3">
        <w:rPr>
          <w:rFonts w:ascii="Times New Roman" w:hAnsi="Times New Roman"/>
          <w:b/>
          <w:i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3"/>
        <w:gridCol w:w="851"/>
      </w:tblGrid>
      <w:tr w:rsidR="00161E5A" w:rsidRPr="006E5FF3" w:rsidTr="00C471DB">
        <w:tc>
          <w:tcPr>
            <w:tcW w:w="9464" w:type="dxa"/>
            <w:gridSpan w:val="2"/>
            <w:tcBorders>
              <w:bottom w:val="double" w:sz="4" w:space="0" w:color="auto"/>
            </w:tcBorders>
          </w:tcPr>
          <w:p w:rsidR="00161E5A" w:rsidRPr="006E5FF3" w:rsidRDefault="00161E5A" w:rsidP="009372A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Zakonska osnova za nadogradnju dokumentacije o lijeku </w:t>
            </w:r>
            <w:r w:rsidRPr="006E5FF3">
              <w:rPr>
                <w:rFonts w:ascii="Times New Roman" w:hAnsi="Times New Roman"/>
                <w:i/>
              </w:rPr>
              <w:t>(</w:t>
            </w:r>
            <w:r w:rsidRPr="006E5FF3">
              <w:rPr>
                <w:rFonts w:ascii="Times New Roman" w:hAnsi="Times New Roman"/>
                <w:b/>
                <w:i/>
                <w:u w:val="single"/>
              </w:rPr>
              <w:t>odabrati samo jednu</w:t>
            </w:r>
            <w:r w:rsidRPr="006E5FF3">
              <w:rPr>
                <w:rFonts w:ascii="Times New Roman" w:hAnsi="Times New Roman"/>
                <w:b/>
                <w:i/>
              </w:rPr>
              <w:t xml:space="preserve"> </w:t>
            </w:r>
            <w:r w:rsidRPr="006E5FF3">
              <w:rPr>
                <w:rFonts w:ascii="Times New Roman" w:hAnsi="Times New Roman"/>
                <w:i/>
              </w:rPr>
              <w:t>zakonsku osnovu)</w:t>
            </w:r>
            <w:r w:rsidRPr="006E5FF3">
              <w:rPr>
                <w:rFonts w:ascii="Times New Roman" w:hAnsi="Times New Roman"/>
              </w:rPr>
              <w:t>:</w:t>
            </w:r>
          </w:p>
        </w:tc>
      </w:tr>
      <w:tr w:rsidR="00161E5A" w:rsidRPr="006E5FF3" w:rsidTr="007A4F7F">
        <w:trPr>
          <w:trHeight w:val="397"/>
        </w:trPr>
        <w:tc>
          <w:tcPr>
            <w:tcW w:w="861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61E5A" w:rsidRPr="006E5FF3" w:rsidRDefault="00161E5A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članak </w:t>
            </w:r>
            <w:r w:rsidR="008050DA" w:rsidRPr="006E5FF3">
              <w:rPr>
                <w:rFonts w:ascii="Times New Roman" w:hAnsi="Times New Roman"/>
              </w:rPr>
              <w:t>26</w:t>
            </w:r>
            <w:r w:rsidRPr="006E5FF3">
              <w:rPr>
                <w:rFonts w:ascii="Times New Roman" w:hAnsi="Times New Roman"/>
              </w:rPr>
              <w:t>. Zakona o lijekovima (članak 8(3) Direktive 2001/83/EZ)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7A4F7F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161E5A" w:rsidRPr="006E5FF3" w:rsidRDefault="00161E5A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članak </w:t>
            </w:r>
            <w:r w:rsidR="008050DA" w:rsidRPr="006E5FF3">
              <w:rPr>
                <w:rFonts w:ascii="Times New Roman" w:hAnsi="Times New Roman"/>
              </w:rPr>
              <w:t>29</w:t>
            </w:r>
            <w:r w:rsidRPr="006E5FF3">
              <w:rPr>
                <w:rFonts w:ascii="Times New Roman" w:hAnsi="Times New Roman"/>
              </w:rPr>
              <w:t>. Zakona o lijekovima (članak 10(1) Direktive 2001/83/EZ, generički lijek)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E82FD2" w:rsidRPr="006E5FF3" w:rsidTr="008050DA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E82FD2" w:rsidRPr="006E5FF3" w:rsidRDefault="00E82FD2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članak 32. Zakona o lijekovima (članak 10(3) Direktive 2001/83/EZ, hibrid)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82FD2" w:rsidRPr="006E5FF3" w:rsidRDefault="00E82FD2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E82FD2" w:rsidRPr="006E5FF3" w:rsidTr="008050DA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E82FD2" w:rsidRPr="006E5FF3" w:rsidRDefault="00E82FD2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članak 33. Zakona o lijekovima (članak 10(4) Direktive 2001/83/EZ, biosličan lijek)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82FD2" w:rsidRPr="006E5FF3" w:rsidRDefault="00E82FD2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7A4F7F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161E5A" w:rsidRPr="006E5FF3" w:rsidRDefault="00161E5A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članak </w:t>
            </w:r>
            <w:r w:rsidR="008050DA" w:rsidRPr="006E5FF3">
              <w:rPr>
                <w:rFonts w:ascii="Times New Roman" w:hAnsi="Times New Roman"/>
              </w:rPr>
              <w:t>34</w:t>
            </w:r>
            <w:r w:rsidRPr="006E5FF3">
              <w:rPr>
                <w:rFonts w:ascii="Times New Roman" w:hAnsi="Times New Roman"/>
              </w:rPr>
              <w:t>. Zakona o lijekovima (članak 10(a) Direktive 2001/83/EZ, provjerena medicinska uporaba)</w:t>
            </w:r>
          </w:p>
        </w:tc>
        <w:bookmarkStart w:id="2" w:name="Check43"/>
        <w:tc>
          <w:tcPr>
            <w:tcW w:w="851" w:type="dxa"/>
            <w:tcBorders>
              <w:left w:val="single" w:sz="4" w:space="0" w:color="auto"/>
            </w:tcBorders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E82FD2" w:rsidRPr="006E5FF3" w:rsidTr="008050DA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E82FD2" w:rsidRPr="006E5FF3" w:rsidRDefault="00E82FD2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članak 35. Zakona o lijekovima (članak 10(b) Direktive 2001/83/EZ, nova kombinacija</w:t>
            </w:r>
            <w:r w:rsidR="008A5CAD" w:rsidRPr="006E5FF3">
              <w:rPr>
                <w:rFonts w:ascii="Times New Roman" w:hAnsi="Times New Roman"/>
              </w:rPr>
              <w:t xml:space="preserve"> djelatnih tvari</w:t>
            </w:r>
            <w:r w:rsidRPr="006E5FF3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82FD2" w:rsidRPr="006E5FF3" w:rsidRDefault="00E82FD2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7A4F7F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161E5A" w:rsidRPr="006E5FF3" w:rsidRDefault="00161E5A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članak </w:t>
            </w:r>
            <w:r w:rsidR="008050DA" w:rsidRPr="006E5FF3">
              <w:rPr>
                <w:rFonts w:ascii="Times New Roman" w:hAnsi="Times New Roman"/>
              </w:rPr>
              <w:t>36</w:t>
            </w:r>
            <w:r w:rsidRPr="006E5FF3">
              <w:rPr>
                <w:rFonts w:ascii="Times New Roman" w:hAnsi="Times New Roman"/>
              </w:rPr>
              <w:t>. Zakona o lijekovima (članak 10(c) Direktive 2001/83/EZ, suglasnost za korištenje dokumentacije)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7A4F7F">
        <w:trPr>
          <w:trHeight w:val="397"/>
        </w:trPr>
        <w:tc>
          <w:tcPr>
            <w:tcW w:w="8613" w:type="dxa"/>
            <w:tcBorders>
              <w:right w:val="single" w:sz="4" w:space="0" w:color="auto"/>
            </w:tcBorders>
            <w:vAlign w:val="center"/>
          </w:tcPr>
          <w:p w:rsidR="00161E5A" w:rsidRPr="006E5FF3" w:rsidRDefault="00161E5A" w:rsidP="00FF2568">
            <w:pPr>
              <w:spacing w:after="0" w:line="240" w:lineRule="auto"/>
              <w:ind w:right="175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članak </w:t>
            </w:r>
            <w:r w:rsidR="008050DA" w:rsidRPr="006E5FF3">
              <w:rPr>
                <w:rFonts w:ascii="Times New Roman" w:hAnsi="Times New Roman"/>
              </w:rPr>
              <w:t>63</w:t>
            </w:r>
            <w:r w:rsidRPr="006E5FF3">
              <w:rPr>
                <w:rFonts w:ascii="Times New Roman" w:hAnsi="Times New Roman"/>
              </w:rPr>
              <w:t>. Zakona o lijekovima (tradicionalni biljni lijek)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</w:tbl>
    <w:p w:rsidR="00161E5A" w:rsidRPr="006E5FF3" w:rsidRDefault="00161E5A" w:rsidP="009372A2">
      <w:pPr>
        <w:pStyle w:val="Default"/>
        <w:ind w:left="-28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161E5A" w:rsidRPr="006E5FF3" w:rsidRDefault="00161E5A" w:rsidP="005D2432">
      <w:pPr>
        <w:pStyle w:val="Default"/>
        <w:numPr>
          <w:ilvl w:val="1"/>
          <w:numId w:val="19"/>
        </w:numPr>
        <w:spacing w:after="120"/>
        <w:ind w:left="425" w:hanging="709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517132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Dodatni podaci o odobrenju: </w:t>
      </w:r>
    </w:p>
    <w:p w:rsidR="00161E5A" w:rsidRPr="006E5FF3" w:rsidRDefault="00161E5A" w:rsidP="009372A2">
      <w:pPr>
        <w:pStyle w:val="Default"/>
        <w:spacing w:after="120"/>
        <w:ind w:left="426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517132">
        <w:rPr>
          <w:rFonts w:ascii="Times New Roman" w:hAnsi="Times New Roman" w:cs="Times New Roman"/>
          <w:i/>
          <w:color w:val="auto"/>
          <w:sz w:val="22"/>
          <w:szCs w:val="22"/>
        </w:rPr>
        <w:t>Napomena: sljedeće podatke popuniti</w:t>
      </w:r>
      <w:r w:rsidRPr="0051713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Pr="00517132">
        <w:rPr>
          <w:rFonts w:ascii="Times New Roman" w:hAnsi="Times New Roman" w:cs="Times New Roman"/>
          <w:b/>
          <w:i/>
          <w:color w:val="auto"/>
          <w:sz w:val="22"/>
          <w:szCs w:val="22"/>
          <w:u w:val="single"/>
        </w:rPr>
        <w:t>samo kada su primjenjivi</w:t>
      </w:r>
      <w:r w:rsidRPr="00517132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Pr="00517132">
        <w:rPr>
          <w:rFonts w:ascii="Times New Roman" w:hAnsi="Times New Roman" w:cs="Times New Roman"/>
          <w:i/>
          <w:color w:val="auto"/>
          <w:sz w:val="22"/>
          <w:szCs w:val="22"/>
        </w:rPr>
        <w:t>za lijek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8613"/>
        <w:gridCol w:w="851"/>
      </w:tblGrid>
      <w:tr w:rsidR="00161E5A" w:rsidRPr="006E5FF3" w:rsidTr="00C471D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1E5A" w:rsidRPr="006E5FF3" w:rsidRDefault="00D7720C" w:rsidP="003C01BA">
            <w:pPr>
              <w:spacing w:before="60" w:after="60" w:line="240" w:lineRule="auto"/>
              <w:ind w:right="176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  <w:b/>
              </w:rPr>
              <w:t>Proširenje odobrenja</w:t>
            </w:r>
            <w:r w:rsidRPr="006E5FF3">
              <w:rPr>
                <w:rFonts w:ascii="Times New Roman" w:hAnsi="Times New Roman"/>
              </w:rPr>
              <w:t xml:space="preserve"> (engl. </w:t>
            </w:r>
            <w:r w:rsidR="003C01BA">
              <w:rPr>
                <w:rFonts w:ascii="Times New Roman" w:hAnsi="Times New Roman"/>
              </w:rPr>
              <w:t>„</w:t>
            </w:r>
            <w:r w:rsidRPr="00517132">
              <w:rPr>
                <w:rFonts w:ascii="Times New Roman" w:hAnsi="Times New Roman"/>
                <w:i/>
              </w:rPr>
              <w:t>line extension</w:t>
            </w:r>
            <w:r w:rsidR="003C01BA">
              <w:rPr>
                <w:rFonts w:ascii="Times New Roman" w:hAnsi="Times New Roman"/>
              </w:rPr>
              <w:t>“</w:t>
            </w:r>
            <w:r w:rsidRPr="002C2F86">
              <w:rPr>
                <w:rFonts w:ascii="Times New Roman" w:hAnsi="Times New Roman"/>
              </w:rPr>
              <w:t>)</w:t>
            </w:r>
            <w:r w:rsidRPr="00170559">
              <w:rPr>
                <w:rFonts w:ascii="Times New Roman" w:hAnsi="Times New Roman"/>
              </w:rPr>
              <w:t>:</w:t>
            </w:r>
            <w:r w:rsidRPr="00E57E41">
              <w:rPr>
                <w:rFonts w:ascii="Times New Roman" w:hAnsi="Times New Roman"/>
              </w:rPr>
              <w:t xml:space="preserve"> o</w:t>
            </w:r>
            <w:r w:rsidR="00161E5A" w:rsidRPr="00E57E41">
              <w:rPr>
                <w:rFonts w:ascii="Times New Roman" w:hAnsi="Times New Roman"/>
              </w:rPr>
              <w:t xml:space="preserve">dobrenje </w:t>
            </w:r>
            <w:r w:rsidRPr="00E57E41">
              <w:rPr>
                <w:rFonts w:ascii="Times New Roman" w:hAnsi="Times New Roman"/>
              </w:rPr>
              <w:t xml:space="preserve">u RH </w:t>
            </w:r>
            <w:r w:rsidR="00161E5A" w:rsidRPr="00E57E41">
              <w:rPr>
                <w:rFonts w:ascii="Times New Roman" w:hAnsi="Times New Roman"/>
              </w:rPr>
              <w:t xml:space="preserve">dano za dodatni farmaceutski oblik ili </w:t>
            </w:r>
            <w:r w:rsidR="006E5FF3" w:rsidRPr="00E57E41">
              <w:rPr>
                <w:rFonts w:ascii="Times New Roman" w:hAnsi="Times New Roman"/>
              </w:rPr>
              <w:t>jačinu</w:t>
            </w:r>
            <w:r w:rsidR="00161E5A" w:rsidRPr="00E57E41">
              <w:rPr>
                <w:rFonts w:ascii="Times New Roman" w:hAnsi="Times New Roman"/>
              </w:rPr>
              <w:t xml:space="preserve"> ili drugi slučaj</w:t>
            </w:r>
            <w:r w:rsidR="00BF3B23" w:rsidRPr="00E57E41">
              <w:rPr>
                <w:rFonts w:ascii="Times New Roman" w:hAnsi="Times New Roman"/>
              </w:rPr>
              <w:t xml:space="preserve"> propisan Dodatkom I. Uredbe Komisije (EZ) br. 1234/2008</w:t>
            </w:r>
            <w:r w:rsidR="00DA6F3B">
              <w:rPr>
                <w:rFonts w:ascii="Times New Roman" w:hAnsi="Times New Roman"/>
              </w:rPr>
              <w:t>,</w:t>
            </w:r>
            <w:r w:rsidR="006E5FF3">
              <w:rPr>
                <w:rFonts w:ascii="Times New Roman" w:hAnsi="Times New Roman"/>
              </w:rPr>
              <w:t xml:space="preserve"> </w:t>
            </w:r>
            <w:r w:rsidR="00161E5A" w:rsidRPr="00170559">
              <w:rPr>
                <w:rFonts w:ascii="Times New Roman" w:hAnsi="Times New Roman"/>
              </w:rPr>
              <w:t xml:space="preserve">sukladno članku </w:t>
            </w:r>
            <w:r w:rsidR="00BF3B23" w:rsidRPr="00E57E41">
              <w:rPr>
                <w:rFonts w:ascii="Times New Roman" w:hAnsi="Times New Roman"/>
              </w:rPr>
              <w:t>30</w:t>
            </w:r>
            <w:r w:rsidR="00161E5A" w:rsidRPr="00E57E41">
              <w:rPr>
                <w:rFonts w:ascii="Times New Roman" w:hAnsi="Times New Roman"/>
              </w:rPr>
              <w:t>. Pravilnika o davanja odobrenj</w:t>
            </w:r>
            <w:r w:rsidR="00BF3B23" w:rsidRPr="00E57E41">
              <w:rPr>
                <w:rFonts w:ascii="Times New Roman" w:hAnsi="Times New Roman"/>
              </w:rPr>
              <w:t>u</w:t>
            </w:r>
            <w:r w:rsidR="00161E5A" w:rsidRPr="00E57E41">
              <w:rPr>
                <w:rFonts w:ascii="Times New Roman" w:hAnsi="Times New Roman"/>
              </w:rPr>
              <w:t xml:space="preserve"> za stavljanje lijeka u promet (Narodne novine, br. </w:t>
            </w:r>
            <w:r w:rsidR="00BF3B23" w:rsidRPr="00E57E41">
              <w:rPr>
                <w:rFonts w:ascii="Times New Roman" w:hAnsi="Times New Roman"/>
              </w:rPr>
              <w:t>83</w:t>
            </w:r>
            <w:hyperlink r:id="rId12" w:tgtFrame="_blank" w:history="1">
              <w:r w:rsidR="00161E5A" w:rsidRPr="006E5FF3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/</w:t>
              </w:r>
              <w:r w:rsidR="00BF3B23" w:rsidRPr="006E5FF3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13</w:t>
              </w:r>
              <w:r w:rsidR="00161E5A" w:rsidRPr="006E5FF3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  <w:r w:rsidR="00161E5A" w:rsidRPr="006E5FF3">
              <w:rPr>
                <w:rStyle w:val="Hyperlink"/>
                <w:rFonts w:ascii="Times New Roman" w:hAnsi="Times New Roman"/>
                <w:bCs/>
                <w:color w:val="auto"/>
                <w:u w:val="none"/>
              </w:rPr>
              <w:t>)</w:t>
            </w:r>
            <w:r w:rsidR="00161E5A" w:rsidRPr="006E5F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  <w:tr w:rsidR="00161E5A" w:rsidRPr="006E5FF3" w:rsidTr="00C471DB">
        <w:tc>
          <w:tcPr>
            <w:tcW w:w="86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D7720C" w:rsidP="005D2432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  <w:b/>
              </w:rPr>
              <w:t>Duplikat</w:t>
            </w:r>
            <w:r w:rsidRPr="006E5FF3">
              <w:rPr>
                <w:rFonts w:ascii="Times New Roman" w:hAnsi="Times New Roman"/>
              </w:rPr>
              <w:t xml:space="preserve">: </w:t>
            </w:r>
            <w:r w:rsidR="002C3BC5" w:rsidRPr="006E5FF3">
              <w:rPr>
                <w:rFonts w:ascii="Times New Roman" w:hAnsi="Times New Roman"/>
              </w:rPr>
              <w:t>o</w:t>
            </w:r>
            <w:r w:rsidR="00161E5A" w:rsidRPr="006E5FF3">
              <w:rPr>
                <w:rFonts w:ascii="Times New Roman" w:hAnsi="Times New Roman"/>
              </w:rPr>
              <w:t xml:space="preserve">dobrenje u RH dano </w:t>
            </w:r>
            <w:r w:rsidR="00BF3B23" w:rsidRPr="006E5FF3">
              <w:rPr>
                <w:rFonts w:ascii="Times New Roman" w:hAnsi="Times New Roman"/>
              </w:rPr>
              <w:t xml:space="preserve">na temelju istovjetne dokumentacije </w:t>
            </w:r>
            <w:r w:rsidR="00161E5A" w:rsidRPr="006E5FF3">
              <w:rPr>
                <w:rFonts w:ascii="Times New Roman" w:hAnsi="Times New Roman"/>
              </w:rPr>
              <w:t xml:space="preserve">za isti lijek </w:t>
            </w:r>
            <w:r w:rsidR="00BF3B23" w:rsidRPr="006E5FF3">
              <w:rPr>
                <w:rFonts w:ascii="Times New Roman" w:hAnsi="Times New Roman"/>
              </w:rPr>
              <w:t xml:space="preserve">različitog </w:t>
            </w:r>
            <w:r w:rsidR="00161E5A" w:rsidRPr="006E5FF3">
              <w:rPr>
                <w:rFonts w:ascii="Times New Roman" w:hAnsi="Times New Roman"/>
              </w:rPr>
              <w:t>naziv</w:t>
            </w:r>
            <w:r w:rsidR="00BF3B23" w:rsidRPr="006E5FF3">
              <w:rPr>
                <w:rFonts w:ascii="Times New Roman" w:hAnsi="Times New Roman"/>
              </w:rPr>
              <w:t>a</w:t>
            </w:r>
            <w:r w:rsidR="00161E5A" w:rsidRPr="006E5FF3">
              <w:rPr>
                <w:rFonts w:ascii="Times New Roman" w:hAnsi="Times New Roman"/>
              </w:rPr>
              <w:t xml:space="preserve">, sukladno </w:t>
            </w:r>
            <w:r w:rsidR="006E5FF3" w:rsidRPr="00E84A84">
              <w:rPr>
                <w:rFonts w:ascii="Times New Roman" w:hAnsi="Times New Roman"/>
              </w:rPr>
              <w:t>stav</w:t>
            </w:r>
            <w:r w:rsidR="006E5FF3">
              <w:rPr>
                <w:rFonts w:ascii="Times New Roman" w:hAnsi="Times New Roman"/>
              </w:rPr>
              <w:t>cima</w:t>
            </w:r>
            <w:r w:rsidR="006E5FF3" w:rsidRPr="006E5FF3">
              <w:rPr>
                <w:rFonts w:ascii="Times New Roman" w:hAnsi="Times New Roman"/>
              </w:rPr>
              <w:t xml:space="preserve"> </w:t>
            </w:r>
            <w:r w:rsidR="006E5FF3" w:rsidRPr="00E84A84">
              <w:rPr>
                <w:rFonts w:ascii="Times New Roman" w:hAnsi="Times New Roman"/>
              </w:rPr>
              <w:t>7.</w:t>
            </w:r>
            <w:r w:rsidR="006E5FF3">
              <w:rPr>
                <w:rFonts w:ascii="Times New Roman" w:hAnsi="Times New Roman"/>
              </w:rPr>
              <w:t xml:space="preserve"> </w:t>
            </w:r>
            <w:r w:rsidR="006E5FF3" w:rsidRPr="00E84A84">
              <w:rPr>
                <w:rFonts w:ascii="Times New Roman" w:hAnsi="Times New Roman"/>
              </w:rPr>
              <w:t>i 8.</w:t>
            </w:r>
            <w:r w:rsidR="006E5FF3">
              <w:rPr>
                <w:rFonts w:ascii="Times New Roman" w:hAnsi="Times New Roman"/>
              </w:rPr>
              <w:t xml:space="preserve"> </w:t>
            </w:r>
            <w:r w:rsidR="00161E5A" w:rsidRPr="006E5FF3">
              <w:rPr>
                <w:rFonts w:ascii="Times New Roman" w:hAnsi="Times New Roman"/>
              </w:rPr>
              <w:t>član</w:t>
            </w:r>
            <w:r w:rsidR="006E5FF3">
              <w:rPr>
                <w:rFonts w:ascii="Times New Roman" w:hAnsi="Times New Roman"/>
              </w:rPr>
              <w:t>ka</w:t>
            </w:r>
            <w:r w:rsidR="00161E5A" w:rsidRPr="006E5FF3">
              <w:rPr>
                <w:rFonts w:ascii="Times New Roman" w:hAnsi="Times New Roman"/>
              </w:rPr>
              <w:t xml:space="preserve"> </w:t>
            </w:r>
            <w:r w:rsidR="00BF3B23" w:rsidRPr="006E5FF3">
              <w:rPr>
                <w:rFonts w:ascii="Times New Roman" w:hAnsi="Times New Roman"/>
              </w:rPr>
              <w:t>8</w:t>
            </w:r>
            <w:r w:rsidR="00161E5A" w:rsidRPr="006E5FF3">
              <w:rPr>
                <w:rFonts w:ascii="Times New Roman" w:hAnsi="Times New Roman"/>
              </w:rPr>
              <w:t>. Pravilnika o davanj</w:t>
            </w:r>
            <w:r w:rsidR="00BF3B23" w:rsidRPr="006E5FF3">
              <w:rPr>
                <w:rFonts w:ascii="Times New Roman" w:hAnsi="Times New Roman"/>
              </w:rPr>
              <w:t>u</w:t>
            </w:r>
            <w:r w:rsidR="00161E5A" w:rsidRPr="006E5FF3">
              <w:rPr>
                <w:rFonts w:ascii="Times New Roman" w:hAnsi="Times New Roman"/>
              </w:rPr>
              <w:t xml:space="preserve"> odobrenja za stavljanje lijeka u promet (Narodne novine, br. </w:t>
            </w:r>
            <w:r w:rsidR="00BF3B23" w:rsidRPr="006E5FF3">
              <w:rPr>
                <w:rFonts w:ascii="Times New Roman" w:hAnsi="Times New Roman"/>
              </w:rPr>
              <w:t>83</w:t>
            </w:r>
            <w:hyperlink r:id="rId13" w:tgtFrame="_blank" w:history="1">
              <w:r w:rsidR="00161E5A" w:rsidRPr="006E5FF3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/</w:t>
              </w:r>
              <w:r w:rsidR="00BF3B23" w:rsidRPr="006E5FF3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13</w:t>
              </w:r>
              <w:r w:rsidR="00161E5A" w:rsidRPr="006E5FF3">
                <w:rPr>
                  <w:rStyle w:val="Hyperlink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  <w:r w:rsidR="00161E5A" w:rsidRPr="006E5FF3">
              <w:rPr>
                <w:rStyle w:val="Hyperlink"/>
                <w:rFonts w:ascii="Times New Roman" w:hAnsi="Times New Roman"/>
                <w:bCs/>
                <w:color w:val="auto"/>
                <w:u w:val="none"/>
              </w:rPr>
              <w:t>)</w:t>
            </w:r>
            <w:r w:rsidR="00161E5A" w:rsidRPr="006E5FF3">
              <w:rPr>
                <w:rFonts w:ascii="Times New Roman" w:hAnsi="Times New Roman"/>
              </w:rPr>
              <w:t xml:space="preserve"> </w:t>
            </w:r>
          </w:p>
          <w:p w:rsidR="00161E5A" w:rsidRPr="006E5FF3" w:rsidRDefault="00161E5A" w:rsidP="005D2432">
            <w:pPr>
              <w:spacing w:before="60" w:after="60" w:line="240" w:lineRule="auto"/>
              <w:ind w:right="176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>Naziv lijeka odobrenog u RH kojemu je ovaj lijek duplikat:</w:t>
            </w:r>
            <w:r w:rsidR="005A3122" w:rsidRPr="006E5FF3">
              <w:rPr>
                <w:rFonts w:ascii="Times New Roman" w:hAnsi="Times New Roman"/>
              </w:rPr>
              <w:t xml:space="preserve"> </w:t>
            </w:r>
            <w:r w:rsidR="005A3122"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A3122" w:rsidRPr="006E5FF3">
              <w:rPr>
                <w:rFonts w:ascii="Times New Roman" w:hAnsi="Times New Roman"/>
              </w:rPr>
              <w:instrText xml:space="preserve"> FORMTEXT </w:instrText>
            </w:r>
            <w:r w:rsidR="005A3122" w:rsidRPr="00DA6F3B">
              <w:rPr>
                <w:rFonts w:ascii="Times New Roman" w:hAnsi="Times New Roman"/>
              </w:rPr>
            </w:r>
            <w:r w:rsidR="005A3122" w:rsidRPr="00DA6F3B">
              <w:rPr>
                <w:rFonts w:ascii="Times New Roman" w:hAnsi="Times New Roman"/>
              </w:rPr>
              <w:fldChar w:fldCharType="separate"/>
            </w:r>
            <w:r w:rsidR="005A3122" w:rsidRPr="006E5FF3">
              <w:rPr>
                <w:rFonts w:ascii="Times New Roman" w:hAnsi="Times New Roman"/>
              </w:rPr>
              <w:t> </w:t>
            </w:r>
            <w:r w:rsidR="005A3122" w:rsidRPr="006E5FF3">
              <w:rPr>
                <w:rFonts w:ascii="Times New Roman" w:hAnsi="Times New Roman"/>
              </w:rPr>
              <w:t> </w:t>
            </w:r>
            <w:r w:rsidR="005A3122" w:rsidRPr="006E5FF3">
              <w:rPr>
                <w:rFonts w:ascii="Times New Roman" w:hAnsi="Times New Roman"/>
              </w:rPr>
              <w:t> </w:t>
            </w:r>
            <w:r w:rsidR="005A3122" w:rsidRPr="006E5FF3">
              <w:rPr>
                <w:rFonts w:ascii="Times New Roman" w:hAnsi="Times New Roman"/>
              </w:rPr>
              <w:t> </w:t>
            </w:r>
            <w:r w:rsidR="005A3122" w:rsidRPr="006E5FF3">
              <w:rPr>
                <w:rFonts w:ascii="Times New Roman" w:hAnsi="Times New Roman"/>
              </w:rPr>
              <w:t> </w:t>
            </w:r>
            <w:r w:rsidR="005A3122" w:rsidRPr="00DA6F3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A" w:rsidRPr="006E5FF3" w:rsidRDefault="00161E5A" w:rsidP="00C471D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</w:p>
        </w:tc>
      </w:tr>
    </w:tbl>
    <w:p w:rsidR="00161E5A" w:rsidRPr="006E5FF3" w:rsidRDefault="00161E5A" w:rsidP="009372A2">
      <w:pPr>
        <w:spacing w:after="0" w:line="240" w:lineRule="auto"/>
        <w:ind w:left="-284"/>
        <w:jc w:val="both"/>
        <w:rPr>
          <w:rFonts w:ascii="Times New Roman" w:hAnsi="Times New Roman"/>
          <w:b/>
        </w:rPr>
      </w:pPr>
    </w:p>
    <w:p w:rsidR="00161E5A" w:rsidRPr="006E5FF3" w:rsidRDefault="00161E5A" w:rsidP="005D2432">
      <w:pPr>
        <w:pStyle w:val="ListParagraph"/>
        <w:numPr>
          <w:ilvl w:val="1"/>
          <w:numId w:val="19"/>
        </w:numPr>
        <w:spacing w:after="120" w:line="240" w:lineRule="auto"/>
        <w:ind w:left="425" w:hanging="709"/>
        <w:contextualSpacing w:val="0"/>
        <w:jc w:val="both"/>
        <w:rPr>
          <w:rFonts w:ascii="Times New Roman" w:hAnsi="Times New Roman"/>
          <w:b/>
        </w:rPr>
      </w:pPr>
      <w:r w:rsidRPr="006E5FF3">
        <w:rPr>
          <w:rFonts w:ascii="Times New Roman" w:hAnsi="Times New Roman"/>
          <w:b/>
        </w:rPr>
        <w:t xml:space="preserve">Dodatni podaci za zakonsku osnovu </w:t>
      </w:r>
      <w:r w:rsidRPr="006E5FF3">
        <w:rPr>
          <w:rFonts w:ascii="Times New Roman" w:hAnsi="Times New Roman"/>
        </w:rPr>
        <w:t xml:space="preserve">članak </w:t>
      </w:r>
      <w:r w:rsidR="00EF3DF7" w:rsidRPr="006E5FF3">
        <w:rPr>
          <w:rFonts w:ascii="Times New Roman" w:hAnsi="Times New Roman"/>
        </w:rPr>
        <w:t xml:space="preserve">29. </w:t>
      </w:r>
      <w:r w:rsidRPr="006E5FF3">
        <w:rPr>
          <w:rFonts w:ascii="Times New Roman" w:hAnsi="Times New Roman"/>
        </w:rPr>
        <w:t xml:space="preserve">(generički lijek), članak </w:t>
      </w:r>
      <w:r w:rsidR="00EF3DF7" w:rsidRPr="006E5FF3">
        <w:rPr>
          <w:rFonts w:ascii="Times New Roman" w:hAnsi="Times New Roman"/>
        </w:rPr>
        <w:t>32</w:t>
      </w:r>
      <w:r w:rsidRPr="006E5FF3">
        <w:rPr>
          <w:rFonts w:ascii="Times New Roman" w:hAnsi="Times New Roman"/>
        </w:rPr>
        <w:t xml:space="preserve">. (hibrid) ili članak </w:t>
      </w:r>
      <w:r w:rsidR="00EF3DF7" w:rsidRPr="006E5FF3">
        <w:rPr>
          <w:rFonts w:ascii="Times New Roman" w:hAnsi="Times New Roman"/>
        </w:rPr>
        <w:t>33</w:t>
      </w:r>
      <w:r w:rsidRPr="006E5FF3">
        <w:rPr>
          <w:rFonts w:ascii="Times New Roman" w:hAnsi="Times New Roman"/>
        </w:rPr>
        <w:t>. (biosličan lijek):</w:t>
      </w:r>
      <w:r w:rsidRPr="006E5FF3">
        <w:rPr>
          <w:rFonts w:ascii="Times New Roman" w:hAnsi="Times New Roman"/>
          <w:b/>
        </w:rPr>
        <w:t xml:space="preserve"> </w:t>
      </w:r>
    </w:p>
    <w:p w:rsidR="00161E5A" w:rsidRPr="006E5FF3" w:rsidRDefault="00161E5A" w:rsidP="005D2432">
      <w:pPr>
        <w:pStyle w:val="ListParagraph"/>
        <w:spacing w:before="120" w:after="120" w:line="240" w:lineRule="auto"/>
        <w:ind w:left="425"/>
        <w:contextualSpacing w:val="0"/>
        <w:jc w:val="both"/>
        <w:rPr>
          <w:rFonts w:ascii="Times New Roman" w:hAnsi="Times New Roman"/>
          <w:i/>
        </w:rPr>
      </w:pPr>
      <w:r w:rsidRPr="006E5FF3">
        <w:rPr>
          <w:rFonts w:ascii="Times New Roman" w:hAnsi="Times New Roman"/>
          <w:i/>
        </w:rPr>
        <w:t>Napomena: sljedeće podatke popuniti</w:t>
      </w:r>
      <w:r w:rsidRPr="006E5FF3">
        <w:rPr>
          <w:rFonts w:ascii="Times New Roman" w:hAnsi="Times New Roman"/>
          <w:b/>
          <w:i/>
        </w:rPr>
        <w:t xml:space="preserve"> </w:t>
      </w:r>
      <w:r w:rsidRPr="006E5FF3">
        <w:rPr>
          <w:rFonts w:ascii="Times New Roman" w:hAnsi="Times New Roman"/>
          <w:b/>
          <w:i/>
          <w:u w:val="single"/>
        </w:rPr>
        <w:t>samo kada su primjenjivi</w:t>
      </w:r>
      <w:r w:rsidRPr="006E5FF3">
        <w:rPr>
          <w:rFonts w:ascii="Times New Roman" w:hAnsi="Times New Roman"/>
          <w:b/>
          <w:i/>
        </w:rPr>
        <w:t xml:space="preserve"> </w:t>
      </w:r>
      <w:r w:rsidRPr="006E5FF3">
        <w:rPr>
          <w:rFonts w:ascii="Times New Roman" w:hAnsi="Times New Roman"/>
          <w:i/>
        </w:rPr>
        <w:t>za lijek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36"/>
      </w:tblGrid>
      <w:tr w:rsidR="00161E5A" w:rsidRPr="006E5FF3" w:rsidTr="00C471DB">
        <w:tc>
          <w:tcPr>
            <w:tcW w:w="9536" w:type="dxa"/>
          </w:tcPr>
          <w:p w:rsidR="00161E5A" w:rsidRPr="006E5FF3" w:rsidRDefault="00161E5A" w:rsidP="004C7E12">
            <w:pPr>
              <w:spacing w:before="120" w:after="6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6E5FF3">
              <w:rPr>
                <w:rFonts w:ascii="Times New Roman" w:hAnsi="Times New Roman"/>
              </w:rPr>
              <w:t xml:space="preserve">Podaci o </w:t>
            </w:r>
            <w:r w:rsidRPr="006E5FF3">
              <w:rPr>
                <w:rFonts w:ascii="Times New Roman" w:hAnsi="Times New Roman"/>
                <w:b/>
              </w:rPr>
              <w:t>r</w:t>
            </w:r>
            <w:r w:rsidRPr="006E5FF3">
              <w:rPr>
                <w:rFonts w:ascii="Times New Roman" w:hAnsi="Times New Roman"/>
                <w:b/>
                <w:iCs/>
                <w:color w:val="000000"/>
              </w:rPr>
              <w:t>eferentnom lijeku</w:t>
            </w:r>
            <w:r w:rsidRPr="006E5FF3">
              <w:rPr>
                <w:rFonts w:ascii="Times New Roman" w:hAnsi="Times New Roman"/>
                <w:iCs/>
                <w:color w:val="000000"/>
              </w:rPr>
              <w:t xml:space="preserve"> za </w:t>
            </w:r>
            <w:r w:rsidRPr="006E5FF3">
              <w:rPr>
                <w:rFonts w:ascii="Times New Roman" w:hAnsi="Times New Roman"/>
              </w:rPr>
              <w:t>bioekvivalenciju</w:t>
            </w:r>
            <w:r w:rsidRPr="006E5FF3">
              <w:rPr>
                <w:rFonts w:ascii="Times New Roman" w:hAnsi="Times New Roman"/>
                <w:iCs/>
                <w:color w:val="000000"/>
              </w:rPr>
              <w:t xml:space="preserve"> / ili </w:t>
            </w:r>
            <w:r w:rsidRPr="006E5FF3">
              <w:rPr>
                <w:rFonts w:ascii="Times New Roman" w:hAnsi="Times New Roman"/>
              </w:rPr>
              <w:t>r</w:t>
            </w:r>
            <w:r w:rsidRPr="006E5FF3">
              <w:rPr>
                <w:rFonts w:ascii="Times New Roman" w:hAnsi="Times New Roman"/>
                <w:iCs/>
                <w:color w:val="000000"/>
              </w:rPr>
              <w:t>eferentnom biološkom lijeku za usporedna ispitivanja za biosličan lijek:</w:t>
            </w:r>
          </w:p>
          <w:p w:rsidR="00161E5A" w:rsidRPr="006E5FF3" w:rsidRDefault="00161E5A" w:rsidP="004C7E1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Naziv lijeka, </w:t>
            </w:r>
            <w:r w:rsidR="006E5FF3" w:rsidRPr="006E5FF3">
              <w:rPr>
                <w:rFonts w:ascii="Times New Roman" w:hAnsi="Times New Roman"/>
              </w:rPr>
              <w:t>jačina</w:t>
            </w:r>
            <w:r w:rsidRPr="006E5FF3">
              <w:rPr>
                <w:rFonts w:ascii="Times New Roman" w:hAnsi="Times New Roman"/>
              </w:rPr>
              <w:t xml:space="preserve">, farmaceutski oblik: </w:t>
            </w:r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DA6F3B">
              <w:rPr>
                <w:rFonts w:ascii="Times New Roman" w:hAnsi="Times New Roman"/>
              </w:rPr>
              <w:fldChar w:fldCharType="end"/>
            </w:r>
          </w:p>
          <w:p w:rsidR="00161E5A" w:rsidRPr="006E5FF3" w:rsidRDefault="00161E5A" w:rsidP="004C7E1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Proizvođač i/ili nositelj odobrenja za lijek korišten u ispitivanju bioekvivalencije: </w:t>
            </w:r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DA6F3B">
              <w:rPr>
                <w:rFonts w:ascii="Times New Roman" w:hAnsi="Times New Roman"/>
              </w:rPr>
              <w:fldChar w:fldCharType="end"/>
            </w:r>
          </w:p>
          <w:p w:rsidR="00161E5A" w:rsidRPr="006E5FF3" w:rsidRDefault="00161E5A" w:rsidP="004C7E1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6E5FF3">
              <w:rPr>
                <w:rFonts w:ascii="Times New Roman" w:hAnsi="Times New Roman"/>
              </w:rPr>
              <w:t xml:space="preserve">Datum odobrenja: </w:t>
            </w:r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DA6F3B">
              <w:rPr>
                <w:rFonts w:ascii="Times New Roman" w:hAnsi="Times New Roman"/>
              </w:rPr>
              <w:fldChar w:fldCharType="end"/>
            </w:r>
          </w:p>
          <w:p w:rsidR="00161E5A" w:rsidRPr="00170559" w:rsidRDefault="00161E5A" w:rsidP="004C7E12">
            <w:pPr>
              <w:spacing w:before="60" w:after="60" w:line="240" w:lineRule="auto"/>
              <w:jc w:val="both"/>
              <w:rPr>
                <w:rFonts w:ascii="Times New Roman" w:hAnsi="Times New Roman"/>
              </w:rPr>
            </w:pPr>
            <w:r w:rsidRPr="00170559">
              <w:rPr>
                <w:rFonts w:ascii="Times New Roman" w:hAnsi="Times New Roman"/>
              </w:rPr>
              <w:t>Odobrenje dano:</w:t>
            </w:r>
          </w:p>
          <w:p w:rsidR="00161E5A" w:rsidRPr="006E5FF3" w:rsidRDefault="00161E5A" w:rsidP="004C7E12">
            <w:pPr>
              <w:spacing w:before="60" w:after="60" w:line="240" w:lineRule="auto"/>
              <w:ind w:firstLine="318"/>
              <w:jc w:val="both"/>
              <w:rPr>
                <w:rFonts w:ascii="Times New Roman" w:hAnsi="Times New Roman"/>
              </w:rPr>
            </w:pPr>
            <w:r w:rsidRPr="00517132">
              <w:rPr>
                <w:rFonts w:ascii="Times New Roman" w:hAnsi="Times New Roman"/>
              </w:rPr>
              <w:lastRenderedPageBreak/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 xml:space="preserve"> centraliziranim postupkom</w:t>
            </w:r>
          </w:p>
          <w:p w:rsidR="00161E5A" w:rsidRPr="006E5FF3" w:rsidRDefault="00161E5A" w:rsidP="004C7E12">
            <w:pPr>
              <w:spacing w:before="60" w:after="240" w:line="240" w:lineRule="auto"/>
              <w:ind w:firstLine="318"/>
              <w:jc w:val="both"/>
              <w:rPr>
                <w:rFonts w:ascii="Times New Roman" w:hAnsi="Times New Roman"/>
                <w:i/>
              </w:rPr>
            </w:pP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 xml:space="preserve"> u državi članici EU/EGP ili RH: </w:t>
            </w:r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DA6F3B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 xml:space="preserve"> </w:t>
            </w:r>
            <w:r w:rsidRPr="006E5FF3">
              <w:rPr>
                <w:rFonts w:ascii="Times New Roman" w:hAnsi="Times New Roman"/>
                <w:i/>
              </w:rPr>
              <w:t>(navesti državu)</w:t>
            </w:r>
          </w:p>
          <w:p w:rsidR="00161E5A" w:rsidRPr="00170559" w:rsidRDefault="00161E5A" w:rsidP="004C7E1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170559">
              <w:rPr>
                <w:rFonts w:ascii="Times New Roman" w:hAnsi="Times New Roman"/>
              </w:rPr>
              <w:t xml:space="preserve">Ispitivanje bioraspoloživosti / ili </w:t>
            </w:r>
            <w:r w:rsidRPr="00170559">
              <w:rPr>
                <w:rFonts w:ascii="Times New Roman" w:hAnsi="Times New Roman"/>
                <w:iCs/>
                <w:color w:val="000000"/>
              </w:rPr>
              <w:t>usporedna ispitivanja za biosličan lijek</w:t>
            </w:r>
            <w:r w:rsidRPr="00170559">
              <w:rPr>
                <w:rFonts w:ascii="Times New Roman" w:hAnsi="Times New Roman"/>
              </w:rPr>
              <w:t xml:space="preserve"> provedena</w:t>
            </w:r>
            <w:r w:rsidRPr="00170559">
              <w:rPr>
                <w:rFonts w:ascii="Times New Roman" w:hAnsi="Times New Roman"/>
                <w:iCs/>
                <w:color w:val="000000"/>
              </w:rPr>
              <w:t>:</w:t>
            </w:r>
          </w:p>
          <w:p w:rsidR="00161E5A" w:rsidRPr="006E5FF3" w:rsidRDefault="00161E5A" w:rsidP="00C471DB">
            <w:pPr>
              <w:spacing w:before="60" w:after="60" w:line="240" w:lineRule="auto"/>
              <w:ind w:left="716" w:hanging="360"/>
              <w:jc w:val="both"/>
              <w:rPr>
                <w:rFonts w:ascii="Times New Roman" w:hAnsi="Times New Roman"/>
              </w:rPr>
            </w:pPr>
            <w:r w:rsidRPr="00170559">
              <w:rPr>
                <w:rFonts w:ascii="Times New Roman" w:hAnsi="Times New Roman"/>
              </w:rPr>
              <w:t>DA</w:t>
            </w:r>
            <w:r w:rsidRPr="00170559">
              <w:rPr>
                <w:rFonts w:ascii="Times New Roman" w:hAnsi="Times New Roman"/>
              </w:rPr>
              <w:tab/>
            </w: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</w:rPr>
              <w:t xml:space="preserve"> </w:t>
            </w:r>
            <w:r w:rsidRPr="006E5FF3">
              <w:rPr>
                <w:rFonts w:ascii="Times New Roman" w:hAnsi="Times New Roman"/>
                <w:iCs/>
                <w:color w:val="000000"/>
              </w:rPr>
              <w:t xml:space="preserve">navesti godinu provođenja: </w:t>
            </w:r>
            <w:r w:rsidRPr="00DA6F3B"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FORMTEXT </w:instrText>
            </w:r>
            <w:r w:rsidRPr="00DA6F3B">
              <w:rPr>
                <w:rFonts w:ascii="Times New Roman" w:hAnsi="Times New Roman"/>
              </w:rPr>
            </w:r>
            <w:r w:rsidRPr="00DA6F3B">
              <w:rPr>
                <w:rFonts w:ascii="Times New Roman" w:hAnsi="Times New Roman"/>
              </w:rPr>
              <w:fldChar w:fldCharType="separate"/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6E5FF3">
              <w:rPr>
                <w:rFonts w:ascii="Times New Roman" w:hAnsi="Times New Roman"/>
              </w:rPr>
              <w:t> </w:t>
            </w:r>
            <w:r w:rsidRPr="00DA6F3B">
              <w:rPr>
                <w:rFonts w:ascii="Times New Roman" w:hAnsi="Times New Roman"/>
              </w:rPr>
              <w:fldChar w:fldCharType="end"/>
            </w:r>
          </w:p>
          <w:p w:rsidR="00161E5A" w:rsidRPr="006E5FF3" w:rsidRDefault="00161E5A" w:rsidP="00C471DB">
            <w:pPr>
              <w:spacing w:before="60" w:after="60" w:line="240" w:lineRule="auto"/>
              <w:ind w:firstLine="356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6E5FF3">
              <w:rPr>
                <w:rFonts w:ascii="Times New Roman" w:hAnsi="Times New Roman"/>
                <w:iCs/>
                <w:color w:val="000000"/>
              </w:rPr>
              <w:t>NE</w:t>
            </w:r>
            <w:r w:rsidRPr="006E5FF3">
              <w:rPr>
                <w:rFonts w:ascii="Times New Roman" w:hAnsi="Times New Roman"/>
                <w:iCs/>
                <w:color w:val="000000"/>
              </w:rPr>
              <w:tab/>
            </w:r>
            <w:r w:rsidRPr="00517132">
              <w:rPr>
                <w:rFonts w:ascii="Times New Roman" w:hAnsi="Times New Roman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FF3">
              <w:rPr>
                <w:rFonts w:ascii="Times New Roman" w:hAnsi="Times New Roman"/>
              </w:rPr>
              <w:instrText xml:space="preserve"> FORMCHECKBOX </w:instrText>
            </w:r>
            <w:r w:rsidRPr="00517132">
              <w:rPr>
                <w:rFonts w:ascii="Times New Roman" w:hAnsi="Times New Roman"/>
              </w:rPr>
            </w:r>
            <w:r w:rsidRPr="00517132">
              <w:rPr>
                <w:rFonts w:ascii="Times New Roman" w:hAnsi="Times New Roman"/>
              </w:rPr>
              <w:fldChar w:fldCharType="end"/>
            </w:r>
            <w:r w:rsidRPr="006E5FF3">
              <w:rPr>
                <w:rFonts w:ascii="Times New Roman" w:hAnsi="Times New Roman"/>
                <w:iCs/>
                <w:color w:val="000000"/>
              </w:rPr>
              <w:t xml:space="preserve"> ako je označeno NE, navesti obrazloženje za neprovođenje ispitivanja: </w:t>
            </w:r>
          </w:p>
          <w:p w:rsidR="00161E5A" w:rsidRPr="00170559" w:rsidRDefault="00161E5A" w:rsidP="004C7E12">
            <w:pPr>
              <w:spacing w:before="60" w:after="6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</w:tr>
    </w:tbl>
    <w:p w:rsidR="00161E5A" w:rsidRPr="006E5FF3" w:rsidRDefault="00161E5A" w:rsidP="009372A2">
      <w:pPr>
        <w:spacing w:after="0" w:line="240" w:lineRule="auto"/>
        <w:ind w:left="-284"/>
        <w:jc w:val="both"/>
        <w:rPr>
          <w:rFonts w:ascii="Times New Roman" w:hAnsi="Times New Roman"/>
          <w:b/>
        </w:rPr>
      </w:pPr>
    </w:p>
    <w:p w:rsidR="00161E5A" w:rsidRPr="006E5FF3" w:rsidRDefault="00161E5A" w:rsidP="009372A2">
      <w:pPr>
        <w:pStyle w:val="ListParagraph"/>
        <w:numPr>
          <w:ilvl w:val="1"/>
          <w:numId w:val="19"/>
        </w:numPr>
        <w:spacing w:after="0" w:line="240" w:lineRule="auto"/>
        <w:ind w:left="426" w:hanging="71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  <w:b/>
        </w:rPr>
        <w:t xml:space="preserve">Dodatni podaci za zakonsku osnovu </w:t>
      </w:r>
      <w:r w:rsidRPr="006E5FF3">
        <w:rPr>
          <w:rFonts w:ascii="Times New Roman" w:hAnsi="Times New Roman"/>
        </w:rPr>
        <w:t xml:space="preserve">članak </w:t>
      </w:r>
      <w:r w:rsidR="00EF3DF7" w:rsidRPr="006E5FF3">
        <w:rPr>
          <w:rFonts w:ascii="Times New Roman" w:hAnsi="Times New Roman"/>
        </w:rPr>
        <w:t>36</w:t>
      </w:r>
      <w:r w:rsidRPr="006E5FF3">
        <w:rPr>
          <w:rFonts w:ascii="Times New Roman" w:hAnsi="Times New Roman"/>
        </w:rPr>
        <w:t>. (suglasnost za korištenje dokumentacije)</w:t>
      </w:r>
      <w:r w:rsidRPr="006E5FF3">
        <w:rPr>
          <w:rFonts w:ascii="Times New Roman" w:hAnsi="Times New Roman"/>
          <w:b/>
        </w:rPr>
        <w:t xml:space="preserve">: </w:t>
      </w:r>
    </w:p>
    <w:p w:rsidR="00161E5A" w:rsidRPr="006E5FF3" w:rsidRDefault="00161E5A" w:rsidP="005D2432">
      <w:pPr>
        <w:spacing w:before="120" w:after="120" w:line="240" w:lineRule="auto"/>
        <w:ind w:left="425"/>
        <w:jc w:val="both"/>
        <w:rPr>
          <w:rFonts w:ascii="Times New Roman" w:hAnsi="Times New Roman"/>
          <w:b/>
        </w:rPr>
      </w:pPr>
      <w:r w:rsidRPr="006E5FF3">
        <w:rPr>
          <w:rFonts w:ascii="Times New Roman" w:hAnsi="Times New Roman"/>
          <w:i/>
        </w:rPr>
        <w:t>Napomena: sljedeće podatke popuniti</w:t>
      </w:r>
      <w:r w:rsidRPr="006E5FF3">
        <w:rPr>
          <w:rFonts w:ascii="Times New Roman" w:hAnsi="Times New Roman"/>
          <w:b/>
          <w:i/>
        </w:rPr>
        <w:t xml:space="preserve"> </w:t>
      </w:r>
      <w:r w:rsidRPr="006E5FF3">
        <w:rPr>
          <w:rFonts w:ascii="Times New Roman" w:hAnsi="Times New Roman"/>
          <w:b/>
          <w:i/>
          <w:u w:val="single"/>
        </w:rPr>
        <w:t>samo kada su primjenjivi</w:t>
      </w:r>
      <w:r w:rsidRPr="006E5FF3">
        <w:rPr>
          <w:rFonts w:ascii="Times New Roman" w:hAnsi="Times New Roman"/>
          <w:b/>
          <w:i/>
        </w:rPr>
        <w:t xml:space="preserve"> </w:t>
      </w:r>
      <w:r w:rsidRPr="006E5FF3">
        <w:rPr>
          <w:rFonts w:ascii="Times New Roman" w:hAnsi="Times New Roman"/>
          <w:i/>
        </w:rPr>
        <w:t>za lijek</w:t>
      </w:r>
    </w:p>
    <w:p w:rsidR="00161E5A" w:rsidRPr="006E5FF3" w:rsidRDefault="00161E5A" w:rsidP="00A22B18">
      <w:pPr>
        <w:tabs>
          <w:tab w:val="left" w:pos="1134"/>
        </w:tabs>
        <w:spacing w:before="120" w:after="100" w:afterAutospacing="1" w:line="240" w:lineRule="auto"/>
        <w:ind w:left="-284" w:right="142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Naziv lijeka odobrenog u RH čija je cjelovita dokumentacija o lijeku (Moduli 2, 3, 4 i 5 ili odgovarajući Part-ovi) korištena u postupku davanja odobrenja za ovaj lijek: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9B5B26" w:rsidRPr="00170559" w:rsidRDefault="009B5B26" w:rsidP="009B5B26">
      <w:pPr>
        <w:tabs>
          <w:tab w:val="left" w:pos="1134"/>
        </w:tabs>
        <w:spacing w:after="0" w:line="240" w:lineRule="auto"/>
        <w:ind w:left="-284" w:right="142"/>
        <w:jc w:val="both"/>
        <w:rPr>
          <w:rFonts w:ascii="Times New Roman" w:hAnsi="Times New Roman"/>
        </w:rPr>
      </w:pPr>
    </w:p>
    <w:p w:rsidR="00161E5A" w:rsidRPr="00E57E41" w:rsidRDefault="00161E5A" w:rsidP="009372A2">
      <w:pPr>
        <w:pStyle w:val="Default"/>
        <w:spacing w:line="360" w:lineRule="auto"/>
        <w:ind w:left="720" w:hanging="100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57E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 Proizvođači lijeka </w:t>
      </w:r>
    </w:p>
    <w:p w:rsidR="00161E5A" w:rsidRPr="006E5FF3" w:rsidRDefault="00161E5A" w:rsidP="009372A2">
      <w:pPr>
        <w:pStyle w:val="Default"/>
        <w:spacing w:line="360" w:lineRule="auto"/>
        <w:ind w:left="720" w:hanging="1004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517132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4.1. Proizvođač/i odgovoran/ni za puštanje lijeka u promet: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61E5A" w:rsidRPr="006E5FF3" w:rsidTr="00C471DB">
        <w:tc>
          <w:tcPr>
            <w:tcW w:w="9464" w:type="dxa"/>
          </w:tcPr>
          <w:p w:rsidR="00161E5A" w:rsidRPr="00580879" w:rsidRDefault="00161E5A" w:rsidP="00A22B18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Naziv: </w:t>
            </w:r>
            <w:r w:rsidRPr="006C209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209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6C209F">
              <w:rPr>
                <w:rFonts w:ascii="Times New Roman" w:hAnsi="Times New Roman" w:cs="Times New Roman"/>
                <w:sz w:val="22"/>
                <w:szCs w:val="22"/>
              </w:rPr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61E5A" w:rsidRPr="00580879" w:rsidRDefault="00161E5A" w:rsidP="00A22B18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808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Adresa: 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61E5A" w:rsidRPr="00580879" w:rsidRDefault="00161E5A" w:rsidP="00A22B18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8087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Država: 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58087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61E5A" w:rsidRPr="00A931CF" w:rsidRDefault="00161E5A" w:rsidP="00CE6601">
            <w:pPr>
              <w:pStyle w:val="Default"/>
              <w:spacing w:before="60" w:after="60"/>
              <w:ind w:left="460" w:hanging="4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C7E18"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6F3B"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="002C2F86" w:rsidRPr="00885A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otvrđujem da </w:t>
            </w:r>
            <w:r w:rsidR="00F73B94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 </w:t>
            </w:r>
            <w:r w:rsidR="002C2F86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proizvođač odgovoran za puštanje lijeka u promet u RH </w:t>
            </w:r>
            <w:r w:rsidR="00F73B94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smješten </w:t>
            </w:r>
            <w:r w:rsidR="00CE6601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 EU/EGP</w:t>
            </w:r>
            <w:r w:rsidR="00F73B94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 </w:t>
            </w:r>
            <w:r w:rsidR="009578E7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 </w:t>
            </w:r>
            <w:r w:rsidR="002C2F86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ima važeći cer</w:t>
            </w:r>
            <w:r w:rsidR="00170559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tifikat nadležnog tijela države </w:t>
            </w:r>
            <w:r w:rsidR="002C2F86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članice EU/EGP koji potvrđuje da proizvođač udovoljava dobroj proizvođačkoj praksi (EU GMP certifikat)</w:t>
            </w:r>
          </w:p>
          <w:p w:rsidR="00EE2954" w:rsidRPr="00ED2CF1" w:rsidRDefault="00EE2954" w:rsidP="00CE6601">
            <w:pPr>
              <w:pStyle w:val="Default"/>
              <w:spacing w:before="60" w:after="60"/>
              <w:ind w:left="460" w:hanging="46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 Zahtjev za izmjenu proizvođača odgovornog za puštanje lijeka u promet dostavlj</w:t>
            </w:r>
            <w:r w:rsidR="008C7E18" w:rsidRPr="00ED2CF1"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r w:rsidR="008C7E18" w:rsidRPr="00885AC5">
              <w:rPr>
                <w:rFonts w:ascii="Times New Roman" w:hAnsi="Times New Roman" w:cs="Times New Roman"/>
                <w:sz w:val="22"/>
                <w:szCs w:val="22"/>
              </w:rPr>
              <w:t xml:space="preserve"> _______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(navesti datum)</w:t>
            </w:r>
          </w:p>
        </w:tc>
      </w:tr>
      <w:tr w:rsidR="00161E5A" w:rsidRPr="006E5FF3" w:rsidTr="00C471DB">
        <w:tc>
          <w:tcPr>
            <w:tcW w:w="9464" w:type="dxa"/>
          </w:tcPr>
          <w:p w:rsidR="00161E5A" w:rsidRPr="00A931CF" w:rsidRDefault="00D223E8" w:rsidP="009372A2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D2CF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Napomene</w:t>
            </w:r>
            <w:r w:rsidR="00161E5A" w:rsidRPr="00885AC5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: </w:t>
            </w:r>
          </w:p>
          <w:p w:rsidR="00161E5A" w:rsidRPr="00A931CF" w:rsidRDefault="00D223E8" w:rsidP="005D2432">
            <w:pPr>
              <w:pStyle w:val="Default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</w:t>
            </w:r>
            <w:r w:rsidR="00161E5A"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otrebno je </w:t>
            </w:r>
            <w:r w:rsidR="00161E5A" w:rsidRPr="00A931C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navesti sve proizvođače odgovorne za puštanje lijeka u promet</w:t>
            </w:r>
            <w:r w:rsidR="00161E5A"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  <w:p w:rsidR="00161E5A" w:rsidRPr="00A931CF" w:rsidRDefault="00D223E8" w:rsidP="005D2432">
            <w:pPr>
              <w:pStyle w:val="Default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U slučaju da</w:t>
            </w:r>
            <w:r w:rsidR="00161E5A"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ih je više, podatke za svakog proizvođača navesti </w:t>
            </w:r>
            <w:r w:rsidR="00161E5A" w:rsidRPr="00A931C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u zasebnom polju</w:t>
            </w:r>
            <w:r w:rsidR="00161E5A"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="00F73B94" w:rsidRDefault="00F73B94" w:rsidP="00A931CF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F73B94" w:rsidRPr="00A931CF" w:rsidRDefault="00F73B94" w:rsidP="00A931CF">
      <w:pPr>
        <w:pStyle w:val="Default"/>
        <w:spacing w:line="360" w:lineRule="auto"/>
        <w:ind w:left="-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931CF">
        <w:rPr>
          <w:rFonts w:ascii="Times New Roman" w:hAnsi="Times New Roman" w:cs="Times New Roman"/>
          <w:b/>
          <w:color w:val="auto"/>
          <w:sz w:val="22"/>
          <w:szCs w:val="22"/>
        </w:rPr>
        <w:t>4.2. Proizvođač/i odgovoran/ni za provjeru kakvoće lijeka: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73B94" w:rsidRPr="006E5FF3" w:rsidTr="00A931CF">
        <w:tc>
          <w:tcPr>
            <w:tcW w:w="9464" w:type="dxa"/>
            <w:tcBorders>
              <w:bottom w:val="single" w:sz="4" w:space="0" w:color="auto"/>
            </w:tcBorders>
          </w:tcPr>
          <w:p w:rsidR="00F73B94" w:rsidRPr="00A931CF" w:rsidRDefault="00F73B94" w:rsidP="00F73B94">
            <w:pPr>
              <w:pStyle w:val="Default"/>
              <w:spacing w:before="12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Naziv: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73B94" w:rsidRPr="00A931CF" w:rsidRDefault="00F73B94" w:rsidP="00F73B94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Adresa: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73B94" w:rsidRPr="00A931CF" w:rsidRDefault="00F73B94" w:rsidP="00F73B94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Država: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73B94" w:rsidRPr="00A931CF" w:rsidRDefault="00F73B94" w:rsidP="00A931CF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8C7E18"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607D"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Potvrđujem da je 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proizvođač </w:t>
            </w:r>
            <w:r w:rsidRPr="00885A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odobren za provjeru kakvoće lijeka </w:t>
            </w:r>
            <w:r w:rsidR="004E607D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smješten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E6601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EU/EG</w:t>
            </w:r>
            <w:r w:rsidR="00CE6601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ili </w:t>
            </w:r>
            <w:r w:rsidR="00CE6601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zemlji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 kojom je potpisan sporazum o međusobnom priznavanju (eng. </w:t>
            </w: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Mutual Recognition Agreement,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MRA)</w:t>
            </w:r>
            <w:r w:rsidR="00CE6601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 </w:t>
            </w:r>
            <w:r w:rsidR="004E607D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 ima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E6601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izdan važeći certifikat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nadležnog tijela države članice EU/EGP ili nadležnog tijela treće zemlje s kojom je potpisan sporazum o međusobnom priznavanju (eng. </w:t>
            </w: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Mutual Recognition Agreement,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MRA)</w:t>
            </w:r>
            <w:r w:rsidR="00FA7023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čime se potvrđuje da proizvođač udovoljava dobroj proizvođačkoj praksi (GMP </w:t>
            </w:r>
            <w:r w:rsidR="00C82EFC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certifikat)</w:t>
            </w:r>
          </w:p>
          <w:p w:rsidR="00EE2954" w:rsidRPr="00ED2CF1" w:rsidRDefault="00EE2954" w:rsidP="00A931CF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4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 Zahtjev za izmjenu proizvođača za provjeru kakvoće lijeka dostavlj</w:t>
            </w:r>
            <w:r w:rsidR="008C7E18" w:rsidRPr="00ED2CF1">
              <w:rPr>
                <w:rFonts w:ascii="Times New Roman" w:hAnsi="Times New Roman" w:cs="Times New Roman"/>
                <w:sz w:val="22"/>
                <w:szCs w:val="22"/>
              </w:rPr>
              <w:t xml:space="preserve">en ______________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(navesti datum)</w:t>
            </w:r>
          </w:p>
        </w:tc>
      </w:tr>
      <w:tr w:rsidR="004E607D" w:rsidRPr="006E5FF3" w:rsidTr="00A931CF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:rsidR="004E607D" w:rsidRPr="00A931CF" w:rsidRDefault="004E607D" w:rsidP="004E607D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Napomene: </w:t>
            </w:r>
          </w:p>
          <w:p w:rsidR="004E607D" w:rsidRPr="00A931CF" w:rsidRDefault="004E607D" w:rsidP="00A931CF">
            <w:pPr>
              <w:pStyle w:val="Default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Potrebno je </w:t>
            </w:r>
            <w:r w:rsidRPr="00A931CF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 xml:space="preserve">navesti sve proizvođače odobrene za provjeru kakvoće lijeka </w:t>
            </w:r>
          </w:p>
          <w:p w:rsidR="004E607D" w:rsidRPr="00A931CF" w:rsidRDefault="004E607D" w:rsidP="00A931CF">
            <w:pPr>
              <w:pStyle w:val="Default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D2CF1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U slučaju da ih je više, podatke za svakog proizvođača navesti </w:t>
            </w:r>
            <w:r w:rsidRPr="00ED2CF1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u w:val="single"/>
              </w:rPr>
              <w:t>u zasebnom polju</w:t>
            </w:r>
            <w:r w:rsidRPr="00885AC5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</w:t>
            </w:r>
          </w:p>
        </w:tc>
      </w:tr>
    </w:tbl>
    <w:p w:rsidR="00F73B94" w:rsidRDefault="00F73B94" w:rsidP="00A931CF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161E5A" w:rsidRPr="006E5FF3" w:rsidRDefault="00161E5A" w:rsidP="009372A2">
      <w:pPr>
        <w:pStyle w:val="Default"/>
        <w:spacing w:line="360" w:lineRule="auto"/>
        <w:ind w:left="720" w:hanging="100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7132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4.</w:t>
      </w:r>
      <w:r w:rsidR="00F73B94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Pr="00517132">
        <w:rPr>
          <w:rFonts w:ascii="Times New Roman" w:hAnsi="Times New Roman" w:cs="Times New Roman"/>
          <w:b/>
          <w:color w:val="auto"/>
          <w:sz w:val="22"/>
          <w:szCs w:val="22"/>
        </w:rPr>
        <w:t>. Proizvođač/i lijeka i mjesto/a proizvodnje: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61E5A" w:rsidRPr="006E5FF3" w:rsidTr="00C471DB">
        <w:tc>
          <w:tcPr>
            <w:tcW w:w="9464" w:type="dxa"/>
          </w:tcPr>
          <w:p w:rsidR="00170559" w:rsidRPr="00A931CF" w:rsidRDefault="00170559" w:rsidP="00170559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Jesu li za sve proizvođače gotovog oblika lijeka i mjesta proizvodnje lijeka, </w:t>
            </w:r>
            <w:r w:rsidR="00A7722C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procesne kontrole</w:t>
            </w:r>
            <w:r w:rsidR="00F22C33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primarnog i sekundarnog opremanja lijeka odobrene u RH izdani važeći certifikati nadležnog tijela države članice EU/EGP ili nadležnog tijela treće zemlje s kojom je potpisan sporazum o međusobnom priznavanju (eng. </w:t>
            </w:r>
            <w:r w:rsidRPr="00A931C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Mutual Recognition Agreement, </w: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MRA) čime se potvrđuje da proizvođač udovoljava dobroj proizvođačkoj praksi (GMP certifikat)?</w:t>
            </w:r>
          </w:p>
          <w:p w:rsidR="00161E5A" w:rsidRPr="00A931CF" w:rsidRDefault="00161E5A" w:rsidP="00A22B18">
            <w:pPr>
              <w:pStyle w:val="Default"/>
              <w:tabs>
                <w:tab w:val="left" w:pos="1143"/>
                <w:tab w:val="left" w:pos="117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 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:rsidR="007C5D0D" w:rsidRPr="00A931CF" w:rsidRDefault="00161E5A" w:rsidP="00A931CF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 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3AB1" w:rsidRPr="00885AC5" w:rsidRDefault="007C5D0D" w:rsidP="00A931CF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CF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161E5A" w:rsidRPr="00885AC5">
              <w:rPr>
                <w:rFonts w:ascii="Times New Roman" w:hAnsi="Times New Roman" w:cs="Times New Roman"/>
                <w:sz w:val="22"/>
                <w:szCs w:val="22"/>
              </w:rPr>
              <w:t xml:space="preserve">ko je označeno NE, </w:t>
            </w:r>
            <w:r w:rsidR="00170559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potrebno navesti sva mjesta proizvodnje za koja nisu izdani </w:t>
            </w:r>
            <w:r w:rsidR="00F4056D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odgovarajući </w:t>
            </w:r>
            <w:r w:rsidR="00170559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GMP certifikati</w:t>
            </w:r>
            <w:r w:rsidR="00FC3AB1" w:rsidRPr="00ED2CF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C3AB1" w:rsidRPr="00A931CF" w:rsidRDefault="00FC3AB1" w:rsidP="00FC3AB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Dio proizvodnje koji obavlja: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C3AB1" w:rsidRPr="00A931CF" w:rsidRDefault="00FC3AB1" w:rsidP="00FC3AB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Naziv: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C3AB1" w:rsidRPr="00A931CF" w:rsidRDefault="00FC3AB1" w:rsidP="00FC3AB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Adresa: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61E5A" w:rsidRPr="006E5FF3" w:rsidRDefault="00FC3AB1" w:rsidP="00A931CF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Država: </w:t>
            </w:r>
            <w:r w:rsidRPr="00ED2CF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61E5A" w:rsidRDefault="00161E5A" w:rsidP="00012EBD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F73B94" w:rsidRPr="00A931CF" w:rsidRDefault="00F73B94" w:rsidP="00A931CF">
      <w:pPr>
        <w:pStyle w:val="Default"/>
        <w:spacing w:line="360" w:lineRule="auto"/>
        <w:ind w:left="-14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931CF">
        <w:rPr>
          <w:rFonts w:ascii="Times New Roman" w:hAnsi="Times New Roman" w:cs="Times New Roman"/>
          <w:b/>
          <w:color w:val="auto"/>
          <w:sz w:val="22"/>
          <w:szCs w:val="22"/>
        </w:rPr>
        <w:t>4.4. Mjesta proizvodnje sterilne djelatne tvari u sastavu lijeka: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61E5A" w:rsidRPr="006E5FF3" w:rsidTr="00C471DB">
        <w:tc>
          <w:tcPr>
            <w:tcW w:w="9464" w:type="dxa"/>
          </w:tcPr>
          <w:p w:rsidR="00161E5A" w:rsidRPr="00A931CF" w:rsidRDefault="00F73B94" w:rsidP="009372A2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Za l</w:t>
            </w:r>
            <w:r w:rsidR="00161E5A" w:rsidRPr="00A931C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ijek koji sadrži sterilnu djelatnu tvar</w:t>
            </w:r>
            <w:r w:rsidR="00161E5A"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(postupak sterilizacije djelatne tvari smatra se dijelom proizvodnje lijeka):</w:t>
            </w:r>
          </w:p>
          <w:p w:rsidR="00170559" w:rsidRPr="00A931CF" w:rsidRDefault="00170559" w:rsidP="0051713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Jesu li za sva mjesta proizvodnje sterilne djelatne tvari u sastavu lijeka koja su odobrena u RH izdani važeći certifikati nadležnog tijela države članice EU/EGP ili nadležnog tijela treće zemlje s kojom je potpisan sporazum o međusobnom priznavanju (eng. </w:t>
            </w:r>
            <w:r w:rsidRPr="00A931CF">
              <w:rPr>
                <w:rFonts w:ascii="Times New Roman" w:hAnsi="Times New Roman"/>
                <w:i/>
                <w:sz w:val="22"/>
                <w:szCs w:val="22"/>
              </w:rPr>
              <w:t xml:space="preserve">Mutual Recognition Agreement, </w:t>
            </w:r>
            <w:r w:rsidRPr="00A931CF">
              <w:rPr>
                <w:rFonts w:ascii="Times New Roman" w:hAnsi="Times New Roman"/>
                <w:sz w:val="22"/>
                <w:szCs w:val="22"/>
              </w:rPr>
              <w:t>MRA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C64356"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čime se potvrđuje da proizvođač udovoljava dobroj proizvođačkoj praksi (GMP certifikat)</w:t>
            </w:r>
            <w:r w:rsidRPr="006C20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:rsidR="00161E5A" w:rsidRPr="00ED2CF1" w:rsidRDefault="00161E5A" w:rsidP="00A22B18">
            <w:pPr>
              <w:pStyle w:val="Default"/>
              <w:tabs>
                <w:tab w:val="left" w:pos="1170"/>
              </w:tabs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 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:rsidR="00ED2CF1" w:rsidRPr="00A931CF" w:rsidRDefault="00161E5A" w:rsidP="00A931CF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 </w:t>
            </w:r>
            <w:r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3AB1" w:rsidRPr="00A931CF" w:rsidRDefault="00ED2CF1" w:rsidP="00A931CF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D2CF1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161E5A" w:rsidRPr="00ED2CF1">
              <w:rPr>
                <w:rFonts w:ascii="Times New Roman" w:hAnsi="Times New Roman" w:cs="Times New Roman"/>
                <w:sz w:val="22"/>
                <w:szCs w:val="22"/>
              </w:rPr>
              <w:t xml:space="preserve">ko je označeno NE, </w:t>
            </w:r>
            <w:r w:rsidR="00161E5A" w:rsidRPr="00ED2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potrebno je</w:t>
            </w:r>
            <w:r w:rsidR="00161E5A" w:rsidRPr="00885A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0559" w:rsidRPr="006C209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navesti sva mjesta proizvodnje sterilne djelatne tvari za koja nis</w:t>
            </w:r>
            <w:r w:rsidR="00170559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u izdani </w:t>
            </w:r>
            <w:r w:rsidR="00F4056D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odgovarajući </w:t>
            </w:r>
            <w:r w:rsidR="00170559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GMP certifikati</w:t>
            </w:r>
            <w:r w:rsidR="00FC3AB1" w:rsidRPr="00A931CF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FC3AB1" w:rsidRPr="00A931CF" w:rsidRDefault="00FC3AB1" w:rsidP="00FC3AB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Naziv: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C3AB1" w:rsidRPr="00A931CF" w:rsidRDefault="00FC3AB1" w:rsidP="00FC3AB1">
            <w:pPr>
              <w:pStyle w:val="Default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Adresa: 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61E5A" w:rsidRPr="006E5FF3" w:rsidRDefault="00FC3AB1" w:rsidP="00A931CF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A931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Država: </w:t>
            </w:r>
            <w:r w:rsidRPr="00ED2CF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t> </w:t>
            </w:r>
            <w:r w:rsidRPr="00A931CF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61E5A" w:rsidRPr="006E5FF3" w:rsidRDefault="00161E5A" w:rsidP="00C94C75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161E5A" w:rsidRPr="006E5FF3" w:rsidRDefault="00161E5A" w:rsidP="009372A2">
      <w:pPr>
        <w:pStyle w:val="ListParagraph"/>
        <w:spacing w:line="240" w:lineRule="auto"/>
        <w:ind w:left="-284"/>
        <w:rPr>
          <w:rFonts w:ascii="Times New Roman" w:hAnsi="Times New Roman"/>
          <w:b/>
        </w:rPr>
      </w:pPr>
      <w:r w:rsidRPr="006E5FF3">
        <w:rPr>
          <w:rFonts w:ascii="Times New Roman" w:hAnsi="Times New Roman"/>
          <w:b/>
        </w:rPr>
        <w:t>5. Sažetak opisa svojstava lijeka, uputa o lijeku</w:t>
      </w:r>
      <w:r w:rsidRPr="006E5FF3" w:rsidDel="00E156A6">
        <w:rPr>
          <w:rFonts w:ascii="Times New Roman" w:hAnsi="Times New Roman"/>
          <w:b/>
        </w:rPr>
        <w:t xml:space="preserve"> </w:t>
      </w:r>
      <w:r w:rsidRPr="006E5FF3">
        <w:rPr>
          <w:rFonts w:ascii="Times New Roman" w:hAnsi="Times New Roman"/>
          <w:b/>
        </w:rPr>
        <w:t>i označavanje lijeka</w:t>
      </w:r>
      <w:r w:rsidRPr="006E5FF3" w:rsidDel="00E156A6">
        <w:rPr>
          <w:rFonts w:ascii="Times New Roman" w:hAnsi="Times New Roman"/>
          <w:b/>
        </w:rPr>
        <w:t xml:space="preserve"> </w:t>
      </w:r>
    </w:p>
    <w:p w:rsidR="00161E5A" w:rsidRPr="006E5FF3" w:rsidRDefault="00161E5A" w:rsidP="008D119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a)</w:t>
      </w:r>
      <w:r w:rsidRPr="006E5FF3">
        <w:rPr>
          <w:rFonts w:ascii="Times New Roman" w:hAnsi="Times New Roman"/>
        </w:rPr>
        <w:tab/>
        <w:t>Za nadogradnju dokumentacije o lijeku predlaže se sažetak opisa svojstava lijeka koji je izmijenjen u odnosu na zadnje odobreni/prijavljeni HALMED-u:</w:t>
      </w:r>
    </w:p>
    <w:p w:rsidR="00161E5A" w:rsidRPr="006E5FF3" w:rsidRDefault="00161E5A" w:rsidP="005D2432">
      <w:pPr>
        <w:pStyle w:val="ListParagraph"/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NE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1134" w:hanging="709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DA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</w:r>
      <w:r w:rsidRPr="006E5FF3">
        <w:rPr>
          <w:rFonts w:ascii="Times New Roman" w:hAnsi="Times New Roman"/>
          <w:i/>
        </w:rPr>
        <w:t>ako je označeno DA, priložiti prijedlog teksta sažetak opisa svojstava lijeka uz zahtjev za nadogradnju u dijelu 1.3.1 Modula 1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1134" w:hanging="709"/>
        <w:jc w:val="both"/>
        <w:rPr>
          <w:rFonts w:ascii="Times New Roman" w:hAnsi="Times New Roman"/>
        </w:rPr>
      </w:pPr>
    </w:p>
    <w:p w:rsidR="00161E5A" w:rsidRPr="006E5FF3" w:rsidRDefault="00161E5A" w:rsidP="008D119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b)</w:t>
      </w:r>
      <w:r w:rsidRPr="006E5FF3">
        <w:rPr>
          <w:rFonts w:ascii="Times New Roman" w:hAnsi="Times New Roman"/>
        </w:rPr>
        <w:tab/>
        <w:t>Za nadogradnju dokumentacije o lijeku predlaže se uputa o lijeku koja je izmijenjena u odnosu na zadnje odobrenu/prijavljenu HALMED-u:</w:t>
      </w:r>
    </w:p>
    <w:p w:rsidR="00161E5A" w:rsidRPr="006E5FF3" w:rsidRDefault="00161E5A" w:rsidP="005D2432">
      <w:pPr>
        <w:pStyle w:val="ListParagraph"/>
        <w:spacing w:before="120" w:after="120" w:line="240" w:lineRule="auto"/>
        <w:ind w:left="1134" w:hanging="709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NE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1134" w:hanging="709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DA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</w:r>
      <w:r w:rsidRPr="006E5FF3">
        <w:rPr>
          <w:rFonts w:ascii="Times New Roman" w:hAnsi="Times New Roman"/>
          <w:i/>
        </w:rPr>
        <w:t>ako je označeno DA, priložiti prijedlog teksta upute o lijeku uz zahtjev za nadogradnju u dijelu 1.3.1 Modula 1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1134" w:hanging="709"/>
        <w:jc w:val="both"/>
        <w:rPr>
          <w:rFonts w:ascii="Times New Roman" w:hAnsi="Times New Roman"/>
        </w:rPr>
      </w:pPr>
    </w:p>
    <w:p w:rsidR="00161E5A" w:rsidRPr="006E5FF3" w:rsidRDefault="00161E5A" w:rsidP="008D1197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lastRenderedPageBreak/>
        <w:t>c)</w:t>
      </w:r>
      <w:r w:rsidRPr="006E5FF3">
        <w:rPr>
          <w:rFonts w:ascii="Times New Roman" w:hAnsi="Times New Roman"/>
        </w:rPr>
        <w:tab/>
        <w:t xml:space="preserve">Ako je u nadogradnji prijavljeno usklađivanje sažetka opisa svojstava lijeka /i upute o lijeku s referentnim lijekom za zakonsku osnovu članak </w:t>
      </w:r>
      <w:r w:rsidR="00EF3DF7" w:rsidRPr="006E5FF3">
        <w:rPr>
          <w:rFonts w:ascii="Times New Roman" w:hAnsi="Times New Roman"/>
        </w:rPr>
        <w:t>29</w:t>
      </w:r>
      <w:r w:rsidRPr="006E5FF3">
        <w:rPr>
          <w:rFonts w:ascii="Times New Roman" w:hAnsi="Times New Roman"/>
        </w:rPr>
        <w:t xml:space="preserve">. Zakona (generički lijek) ili članak </w:t>
      </w:r>
      <w:r w:rsidR="00EF3DF7" w:rsidRPr="006E5FF3">
        <w:rPr>
          <w:rFonts w:ascii="Times New Roman" w:hAnsi="Times New Roman"/>
        </w:rPr>
        <w:t>32</w:t>
      </w:r>
      <w:r w:rsidRPr="006E5FF3">
        <w:rPr>
          <w:rFonts w:ascii="Times New Roman" w:hAnsi="Times New Roman"/>
        </w:rPr>
        <w:t xml:space="preserve">. Zakona (hibrid) ili članak </w:t>
      </w:r>
      <w:r w:rsidR="00EF3DF7" w:rsidRPr="006E5FF3">
        <w:rPr>
          <w:rFonts w:ascii="Times New Roman" w:hAnsi="Times New Roman"/>
        </w:rPr>
        <w:t>33</w:t>
      </w:r>
      <w:r w:rsidRPr="006E5FF3">
        <w:rPr>
          <w:rFonts w:ascii="Times New Roman" w:hAnsi="Times New Roman"/>
        </w:rPr>
        <w:t>. (biosličan lijek)</w:t>
      </w:r>
      <w:r w:rsidR="00062682">
        <w:rPr>
          <w:rFonts w:ascii="Times New Roman" w:hAnsi="Times New Roman"/>
        </w:rPr>
        <w:t>,</w:t>
      </w:r>
      <w:r w:rsidRPr="006E5FF3">
        <w:rPr>
          <w:rFonts w:ascii="Times New Roman" w:hAnsi="Times New Roman"/>
        </w:rPr>
        <w:t xml:space="preserve"> u nastavku je potrebno navesti sljedeće podatke:</w:t>
      </w:r>
    </w:p>
    <w:p w:rsidR="00161E5A" w:rsidRPr="006E5FF3" w:rsidRDefault="00161E5A" w:rsidP="009372A2">
      <w:pPr>
        <w:pStyle w:val="ListParagraph"/>
        <w:spacing w:before="120" w:after="120" w:line="240" w:lineRule="auto"/>
        <w:ind w:left="1077" w:hanging="357"/>
        <w:jc w:val="both"/>
        <w:rPr>
          <w:rFonts w:ascii="Times New Roman" w:hAnsi="Times New Roman"/>
        </w:rPr>
      </w:pPr>
    </w:p>
    <w:p w:rsidR="00161E5A" w:rsidRPr="006E5FF3" w:rsidRDefault="00161E5A" w:rsidP="005D2432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Referentni lijek za usklađivanje</w:t>
      </w:r>
      <w:r w:rsidRPr="006E5FF3">
        <w:rPr>
          <w:rFonts w:ascii="Times New Roman" w:hAnsi="Times New Roman"/>
          <w:i/>
        </w:rPr>
        <w:t xml:space="preserve"> </w:t>
      </w:r>
      <w:r w:rsidRPr="006E5FF3">
        <w:rPr>
          <w:rFonts w:ascii="Times New Roman" w:hAnsi="Times New Roman"/>
        </w:rPr>
        <w:t>sažetka opisa svojstava lijeka / i upute o lijeku odabran iz:</w:t>
      </w:r>
    </w:p>
    <w:p w:rsidR="00161E5A" w:rsidRPr="006E5FF3" w:rsidRDefault="00161E5A" w:rsidP="0042175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  <w:iCs/>
          <w:color w:val="000000"/>
        </w:rPr>
        <w:t xml:space="preserve">Republike Hrvatske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</w:p>
    <w:p w:rsidR="00161E5A" w:rsidRPr="006E5FF3" w:rsidRDefault="00161E5A" w:rsidP="0042175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Naziv lijeka:</w:t>
      </w:r>
      <w:r w:rsidR="00736D6C" w:rsidRPr="006E5FF3">
        <w:rPr>
          <w:rFonts w:ascii="Times New Roman" w:hAnsi="Times New Roman"/>
        </w:rPr>
        <w:t xml:space="preserve"> </w:t>
      </w:r>
      <w:r w:rsidR="00736D6C" w:rsidRPr="0051713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36D6C" w:rsidRPr="006E5FF3">
        <w:rPr>
          <w:rFonts w:ascii="Times New Roman" w:hAnsi="Times New Roman"/>
        </w:rPr>
        <w:instrText xml:space="preserve"> FORMTEXT </w:instrText>
      </w:r>
      <w:r w:rsidR="00736D6C" w:rsidRPr="00517132">
        <w:rPr>
          <w:rFonts w:ascii="Times New Roman" w:hAnsi="Times New Roman"/>
        </w:rPr>
      </w:r>
      <w:r w:rsidR="00736D6C" w:rsidRPr="00517132">
        <w:rPr>
          <w:rFonts w:ascii="Times New Roman" w:hAnsi="Times New Roman"/>
        </w:rPr>
        <w:fldChar w:fldCharType="separate"/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517132">
        <w:rPr>
          <w:rFonts w:ascii="Times New Roman" w:hAnsi="Times New Roman"/>
        </w:rPr>
        <w:fldChar w:fldCharType="end"/>
      </w:r>
    </w:p>
    <w:p w:rsidR="00161E5A" w:rsidRPr="006E5FF3" w:rsidRDefault="00161E5A" w:rsidP="009372A2">
      <w:pPr>
        <w:pStyle w:val="ListParagraph"/>
        <w:spacing w:after="0" w:line="240" w:lineRule="auto"/>
        <w:ind w:left="0" w:hanging="11"/>
        <w:jc w:val="both"/>
        <w:rPr>
          <w:rFonts w:ascii="Times New Roman" w:hAnsi="Times New Roman"/>
          <w:iCs/>
          <w:color w:val="000000"/>
        </w:rPr>
      </w:pPr>
    </w:p>
    <w:p w:rsidR="00161E5A" w:rsidRPr="006E5FF3" w:rsidRDefault="00161E5A" w:rsidP="005D2432">
      <w:pPr>
        <w:pStyle w:val="ListParagraph"/>
        <w:spacing w:before="60" w:after="6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  <w:iCs/>
          <w:color w:val="000000"/>
        </w:rPr>
        <w:t xml:space="preserve">Europski referentni lijek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</w:p>
    <w:p w:rsidR="00161E5A" w:rsidRPr="006E5FF3" w:rsidRDefault="00161E5A" w:rsidP="005D2432">
      <w:pPr>
        <w:pStyle w:val="ListParagraph"/>
        <w:spacing w:before="60" w:after="60" w:line="240" w:lineRule="auto"/>
        <w:ind w:left="0" w:firstLine="284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Naziv lijeka:</w:t>
      </w:r>
      <w:r w:rsidR="00736D6C" w:rsidRPr="006E5FF3">
        <w:rPr>
          <w:rFonts w:ascii="Times New Roman" w:hAnsi="Times New Roman"/>
        </w:rPr>
        <w:t xml:space="preserve"> </w:t>
      </w:r>
      <w:r w:rsidR="00736D6C" w:rsidRPr="0051713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36D6C" w:rsidRPr="006E5FF3">
        <w:rPr>
          <w:rFonts w:ascii="Times New Roman" w:hAnsi="Times New Roman"/>
        </w:rPr>
        <w:instrText xml:space="preserve"> FORMTEXT </w:instrText>
      </w:r>
      <w:r w:rsidR="00736D6C" w:rsidRPr="00517132">
        <w:rPr>
          <w:rFonts w:ascii="Times New Roman" w:hAnsi="Times New Roman"/>
        </w:rPr>
      </w:r>
      <w:r w:rsidR="00736D6C" w:rsidRPr="00517132">
        <w:rPr>
          <w:rFonts w:ascii="Times New Roman" w:hAnsi="Times New Roman"/>
        </w:rPr>
        <w:fldChar w:fldCharType="separate"/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517132">
        <w:rPr>
          <w:rFonts w:ascii="Times New Roman" w:hAnsi="Times New Roman"/>
        </w:rPr>
        <w:fldChar w:fldCharType="end"/>
      </w:r>
    </w:p>
    <w:p w:rsidR="00161E5A" w:rsidRPr="006E5FF3" w:rsidRDefault="00161E5A" w:rsidP="005D2432">
      <w:pPr>
        <w:pStyle w:val="ListParagraph"/>
        <w:spacing w:before="60" w:after="60" w:line="240" w:lineRule="auto"/>
        <w:ind w:left="1276" w:hanging="992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Postupak: CP </w:t>
      </w:r>
      <w:r w:rsidRPr="006E5FF3">
        <w:rPr>
          <w:rFonts w:ascii="Times New Roman" w:hAnsi="Times New Roman"/>
          <w:i/>
        </w:rPr>
        <w:t>ili</w:t>
      </w:r>
      <w:r w:rsidRPr="006E5FF3" w:rsidDel="0070299C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 xml:space="preserve">MRP </w:t>
      </w:r>
      <w:r w:rsidRPr="006E5FF3">
        <w:rPr>
          <w:rFonts w:ascii="Times New Roman" w:hAnsi="Times New Roman"/>
          <w:i/>
        </w:rPr>
        <w:t xml:space="preserve">ili </w:t>
      </w:r>
      <w:r w:rsidRPr="006E5FF3">
        <w:rPr>
          <w:rFonts w:ascii="Times New Roman" w:hAnsi="Times New Roman"/>
        </w:rPr>
        <w:t>DCP</w:t>
      </w:r>
      <w:r w:rsidRPr="006E5FF3">
        <w:rPr>
          <w:rFonts w:ascii="Times New Roman" w:hAnsi="Times New Roman"/>
          <w:i/>
        </w:rPr>
        <w:t xml:space="preserve"> ili </w:t>
      </w:r>
      <w:r w:rsidRPr="006E5FF3">
        <w:rPr>
          <w:rFonts w:ascii="Times New Roman" w:hAnsi="Times New Roman"/>
        </w:rPr>
        <w:t xml:space="preserve">nacionalni iz </w:t>
      </w:r>
      <w:r w:rsidRPr="0051713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  <w:i/>
        </w:rPr>
        <w:t xml:space="preserve"> (odabrati primjenjivo, </w:t>
      </w:r>
      <w:r w:rsidR="0007722B">
        <w:rPr>
          <w:rFonts w:ascii="Times New Roman" w:hAnsi="Times New Roman"/>
          <w:i/>
        </w:rPr>
        <w:t>ako</w:t>
      </w:r>
      <w:r w:rsidRPr="006E5FF3">
        <w:rPr>
          <w:rFonts w:ascii="Times New Roman" w:hAnsi="Times New Roman"/>
          <w:i/>
        </w:rPr>
        <w:t xml:space="preserve"> je nacionalni postupak odobrenja primjenjiv</w:t>
      </w:r>
      <w:r w:rsidR="0007722B">
        <w:rPr>
          <w:rFonts w:ascii="Times New Roman" w:hAnsi="Times New Roman"/>
          <w:i/>
        </w:rPr>
        <w:t>,</w:t>
      </w:r>
      <w:r w:rsidRPr="006E5FF3">
        <w:rPr>
          <w:rFonts w:ascii="Times New Roman" w:hAnsi="Times New Roman"/>
          <w:i/>
        </w:rPr>
        <w:t xml:space="preserve"> navesti i državu članicu iz koje je odabran)</w:t>
      </w:r>
    </w:p>
    <w:p w:rsidR="00161E5A" w:rsidRPr="006E5FF3" w:rsidRDefault="00161E5A" w:rsidP="00421757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Datum zadnje revizije odabranog referentnog sažetka opisa svojstava lijeka:</w:t>
      </w:r>
      <w:r w:rsidR="00736D6C" w:rsidRPr="006E5FF3">
        <w:rPr>
          <w:rFonts w:ascii="Times New Roman" w:hAnsi="Times New Roman"/>
        </w:rPr>
        <w:t xml:space="preserve"> </w:t>
      </w:r>
      <w:r w:rsidR="00736D6C" w:rsidRPr="0051713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36D6C" w:rsidRPr="006E5FF3">
        <w:rPr>
          <w:rFonts w:ascii="Times New Roman" w:hAnsi="Times New Roman"/>
        </w:rPr>
        <w:instrText xml:space="preserve"> FORMTEXT </w:instrText>
      </w:r>
      <w:r w:rsidR="00736D6C" w:rsidRPr="00517132">
        <w:rPr>
          <w:rFonts w:ascii="Times New Roman" w:hAnsi="Times New Roman"/>
        </w:rPr>
      </w:r>
      <w:r w:rsidR="00736D6C" w:rsidRPr="00517132">
        <w:rPr>
          <w:rFonts w:ascii="Times New Roman" w:hAnsi="Times New Roman"/>
        </w:rPr>
        <w:fldChar w:fldCharType="separate"/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6E5FF3">
        <w:rPr>
          <w:rFonts w:ascii="Times New Roman" w:hAnsi="Times New Roman"/>
        </w:rPr>
        <w:t> </w:t>
      </w:r>
      <w:r w:rsidR="00736D6C" w:rsidRPr="00517132">
        <w:rPr>
          <w:rFonts w:ascii="Times New Roman" w:hAnsi="Times New Roman"/>
        </w:rPr>
        <w:fldChar w:fldCharType="end"/>
      </w:r>
    </w:p>
    <w:p w:rsidR="00161E5A" w:rsidRPr="006E5FF3" w:rsidRDefault="00161E5A" w:rsidP="009372A2">
      <w:pPr>
        <w:pStyle w:val="ListParagraph"/>
        <w:spacing w:after="0" w:line="240" w:lineRule="auto"/>
        <w:ind w:left="993" w:hanging="11"/>
        <w:jc w:val="both"/>
        <w:rPr>
          <w:rFonts w:ascii="Times New Roman" w:hAnsi="Times New Roman"/>
          <w:i/>
        </w:rPr>
      </w:pPr>
    </w:p>
    <w:p w:rsidR="00161E5A" w:rsidRPr="006E5FF3" w:rsidRDefault="00161E5A" w:rsidP="00C471DB">
      <w:pPr>
        <w:pStyle w:val="ListParagraph"/>
        <w:spacing w:after="0" w:line="240" w:lineRule="auto"/>
        <w:ind w:left="0" w:hanging="11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Ako je </w:t>
      </w:r>
      <w:r w:rsidRPr="006E5FF3">
        <w:rPr>
          <w:rFonts w:ascii="Times New Roman" w:hAnsi="Times New Roman"/>
          <w:iCs/>
          <w:color w:val="000000"/>
        </w:rPr>
        <w:t xml:space="preserve">za usklađivanje </w:t>
      </w:r>
      <w:r w:rsidRPr="006E5FF3">
        <w:rPr>
          <w:rFonts w:ascii="Times New Roman" w:hAnsi="Times New Roman"/>
        </w:rPr>
        <w:t xml:space="preserve">sažetka opisa svojstava lijeka u RH odabran </w:t>
      </w:r>
      <w:r w:rsidRPr="006E5FF3">
        <w:rPr>
          <w:rFonts w:ascii="Times New Roman" w:hAnsi="Times New Roman"/>
          <w:iCs/>
          <w:color w:val="000000"/>
        </w:rPr>
        <w:t xml:space="preserve">europski referentni lijek, iako je </w:t>
      </w:r>
      <w:r w:rsidRPr="006E5FF3">
        <w:rPr>
          <w:rFonts w:ascii="Times New Roman" w:hAnsi="Times New Roman"/>
        </w:rPr>
        <w:t xml:space="preserve">referentni lijek odobren u RH, obrazložiti zašto je odabran europski referentni lijek: </w:t>
      </w:r>
    </w:p>
    <w:p w:rsidR="00161E5A" w:rsidRPr="006E5FF3" w:rsidRDefault="00161E5A" w:rsidP="00C471DB">
      <w:pPr>
        <w:pStyle w:val="ListParagraph"/>
        <w:spacing w:before="60" w:after="60" w:line="240" w:lineRule="auto"/>
        <w:ind w:left="0" w:hanging="11"/>
        <w:contextualSpacing w:val="0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517132">
        <w:rPr>
          <w:rFonts w:ascii="Times New Roman" w:hAnsi="Times New Roman"/>
        </w:rPr>
        <w:fldChar w:fldCharType="end"/>
      </w:r>
    </w:p>
    <w:p w:rsidR="00161E5A" w:rsidRPr="006E5FF3" w:rsidRDefault="00161E5A" w:rsidP="00C471DB">
      <w:pPr>
        <w:pStyle w:val="ListParagraph"/>
        <w:spacing w:before="60" w:after="60" w:line="240" w:lineRule="auto"/>
        <w:ind w:left="0" w:hanging="11"/>
        <w:contextualSpacing w:val="0"/>
        <w:jc w:val="both"/>
        <w:rPr>
          <w:rFonts w:ascii="Times New Roman" w:hAnsi="Times New Roman"/>
        </w:rPr>
      </w:pPr>
    </w:p>
    <w:p w:rsidR="00161E5A" w:rsidRPr="006E5FF3" w:rsidRDefault="00161E5A" w:rsidP="00C471DB">
      <w:pPr>
        <w:pStyle w:val="ListParagraph"/>
        <w:spacing w:before="100" w:beforeAutospacing="1" w:after="120" w:line="240" w:lineRule="auto"/>
        <w:ind w:left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d) Ispitivanje razumljivosti upute o lijeku</w:t>
      </w:r>
    </w:p>
    <w:p w:rsidR="00161E5A" w:rsidRPr="006E5FF3" w:rsidRDefault="00161E5A" w:rsidP="005D2432">
      <w:pPr>
        <w:spacing w:before="60" w:after="60" w:line="240" w:lineRule="auto"/>
        <w:ind w:firstLine="28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>Rezultati provedenog ispitivanja dostavljeni HALMED-u:</w:t>
      </w:r>
    </w:p>
    <w:p w:rsidR="00161E5A" w:rsidRPr="002C2F86" w:rsidRDefault="00161E5A" w:rsidP="00517132">
      <w:pPr>
        <w:pStyle w:val="ListParagraph"/>
        <w:spacing w:before="120" w:after="120" w:line="240" w:lineRule="auto"/>
        <w:ind w:left="709" w:hanging="425"/>
        <w:contextualSpacing w:val="0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uz ovaj </w:t>
      </w:r>
      <w:r w:rsidRPr="002C2F86">
        <w:rPr>
          <w:rFonts w:ascii="Times New Roman" w:hAnsi="Times New Roman"/>
        </w:rPr>
        <w:t xml:space="preserve">zahtjev za nadogradnju </w:t>
      </w:r>
    </w:p>
    <w:p w:rsidR="0008492D" w:rsidRPr="00170559" w:rsidRDefault="00161E5A" w:rsidP="00517132">
      <w:pPr>
        <w:spacing w:after="120" w:line="240" w:lineRule="auto"/>
        <w:ind w:left="375" w:hanging="91"/>
        <w:rPr>
          <w:rFonts w:ascii="Times New Roman" w:hAnsi="Times New Roman"/>
          <w:i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ranije: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  <w:i/>
        </w:rPr>
        <w:t xml:space="preserve"> (navesti datum </w:t>
      </w:r>
      <w:r w:rsidRPr="002C2F86">
        <w:rPr>
          <w:rFonts w:ascii="Times New Roman" w:hAnsi="Times New Roman"/>
          <w:i/>
        </w:rPr>
        <w:t xml:space="preserve">dostavljanja </w:t>
      </w:r>
      <w:r w:rsidRPr="00170559">
        <w:rPr>
          <w:rFonts w:ascii="Times New Roman" w:hAnsi="Times New Roman"/>
          <w:i/>
        </w:rPr>
        <w:t>i uz koji zahtjev</w:t>
      </w:r>
      <w:r w:rsidR="0008492D" w:rsidRPr="00170559">
        <w:rPr>
          <w:rFonts w:ascii="Times New Roman" w:hAnsi="Times New Roman"/>
          <w:i/>
        </w:rPr>
        <w:t>), ako je ovo označeno navesti u nastavku</w:t>
      </w:r>
      <w:r w:rsidR="000B3506">
        <w:rPr>
          <w:rFonts w:ascii="Times New Roman" w:hAnsi="Times New Roman"/>
          <w:i/>
        </w:rPr>
        <w:t>:</w:t>
      </w:r>
    </w:p>
    <w:p w:rsidR="0008492D" w:rsidRPr="00170559" w:rsidRDefault="0008492D" w:rsidP="00517132">
      <w:pPr>
        <w:spacing w:after="120" w:line="240" w:lineRule="auto"/>
        <w:ind w:left="709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517132">
        <w:rPr>
          <w:rFonts w:ascii="Times New Roman" w:hAnsi="Times New Roman"/>
        </w:rPr>
        <w:t xml:space="preserve">odobreni sukladno važećem Zakonu o lijekovima i </w:t>
      </w:r>
      <w:r w:rsidRPr="006E5FF3">
        <w:rPr>
          <w:rFonts w:ascii="Times New Roman" w:hAnsi="Times New Roman"/>
        </w:rPr>
        <w:t>Pravilniku o davanju odobrenja</w:t>
      </w:r>
      <w:r w:rsidR="00242380" w:rsidRPr="006E5FF3">
        <w:rPr>
          <w:rFonts w:ascii="Times New Roman" w:hAnsi="Times New Roman"/>
        </w:rPr>
        <w:t xml:space="preserve"> </w:t>
      </w:r>
      <w:r w:rsidR="00242380" w:rsidRPr="002C2F86">
        <w:rPr>
          <w:rFonts w:ascii="Times New Roman" w:hAnsi="Times New Roman"/>
        </w:rPr>
        <w:t>te</w:t>
      </w:r>
      <w:r w:rsidRPr="002C2F86">
        <w:rPr>
          <w:rFonts w:ascii="Times New Roman" w:hAnsi="Times New Roman"/>
        </w:rPr>
        <w:t xml:space="preserve"> uputama </w:t>
      </w:r>
      <w:r w:rsidRPr="00170559">
        <w:rPr>
          <w:rFonts w:ascii="Times New Roman" w:hAnsi="Times New Roman"/>
        </w:rPr>
        <w:t>HALMED-a</w:t>
      </w:r>
    </w:p>
    <w:p w:rsidR="00161E5A" w:rsidRPr="006E5FF3" w:rsidRDefault="0008492D" w:rsidP="00517132">
      <w:pPr>
        <w:spacing w:after="100" w:afterAutospacing="1" w:line="240" w:lineRule="auto"/>
        <w:ind w:left="709" w:firstLine="1"/>
        <w:rPr>
          <w:rFonts w:ascii="Times New Roman" w:hAnsi="Times New Roman"/>
          <w:i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nisu odobreni</w:t>
      </w:r>
      <w:r w:rsidR="00242380" w:rsidRPr="002C2F86">
        <w:rPr>
          <w:rFonts w:ascii="Times New Roman" w:hAnsi="Times New Roman"/>
        </w:rPr>
        <w:t xml:space="preserve"> sukladno važećem Zakonu o lijekovima i </w:t>
      </w:r>
      <w:r w:rsidR="00242380" w:rsidRPr="00170559">
        <w:rPr>
          <w:rFonts w:ascii="Times New Roman" w:hAnsi="Times New Roman"/>
        </w:rPr>
        <w:t>Pravilniku o davanju odobrenja te uputama HALMED-a</w:t>
      </w:r>
    </w:p>
    <w:p w:rsidR="00161E5A" w:rsidRPr="00170559" w:rsidRDefault="00161E5A" w:rsidP="00421757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70559">
        <w:rPr>
          <w:rFonts w:ascii="Times New Roman" w:hAnsi="Times New Roman"/>
        </w:rPr>
        <w:t>e)</w:t>
      </w:r>
      <w:r w:rsidRPr="00170559">
        <w:rPr>
          <w:rFonts w:ascii="Times New Roman" w:hAnsi="Times New Roman"/>
        </w:rPr>
        <w:tab/>
        <w:t>Za nadogradnju dokumentacije o lijeku predlaže se označavanje lijeka koje je izmijenjeno u odnosu na zadnje odobreno/prijavljeno HALMED-u:</w:t>
      </w:r>
    </w:p>
    <w:p w:rsidR="00161E5A" w:rsidRPr="006E5FF3" w:rsidRDefault="00161E5A" w:rsidP="00A22B18">
      <w:pPr>
        <w:pStyle w:val="ListParagraph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170559">
        <w:rPr>
          <w:rFonts w:ascii="Times New Roman" w:hAnsi="Times New Roman"/>
        </w:rPr>
        <w:t xml:space="preserve">NE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</w:p>
    <w:p w:rsidR="00161E5A" w:rsidRPr="006E5FF3" w:rsidRDefault="00161E5A" w:rsidP="00A22B18">
      <w:pPr>
        <w:pStyle w:val="ListParagraph"/>
        <w:spacing w:before="120" w:after="100" w:afterAutospacing="1" w:line="240" w:lineRule="auto"/>
        <w:ind w:left="1276" w:hanging="709"/>
        <w:contextualSpacing w:val="0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DA </w:t>
      </w: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</w:r>
      <w:r w:rsidRPr="006E5FF3">
        <w:rPr>
          <w:rFonts w:ascii="Times New Roman" w:hAnsi="Times New Roman"/>
          <w:i/>
        </w:rPr>
        <w:t>ako je označeno DA, priložiti prijedlog teksta označavanja lijeka uz zahtjev za nadogradnju u dijelu 1.3.1 Modula 1</w:t>
      </w:r>
    </w:p>
    <w:p w:rsidR="00161E5A" w:rsidRDefault="00161E5A" w:rsidP="005D2432">
      <w:pPr>
        <w:spacing w:before="120" w:after="120" w:line="240" w:lineRule="auto"/>
        <w:ind w:left="284" w:hanging="284"/>
        <w:rPr>
          <w:rFonts w:ascii="Times New Roman" w:hAnsi="Times New Roman"/>
        </w:rPr>
      </w:pPr>
      <w:r w:rsidRPr="006E5FF3">
        <w:rPr>
          <w:rFonts w:ascii="Times New Roman" w:hAnsi="Times New Roman"/>
        </w:rPr>
        <w:t>d)</w:t>
      </w:r>
      <w:r w:rsidRPr="006E5FF3">
        <w:rPr>
          <w:rFonts w:ascii="Times New Roman" w:hAnsi="Times New Roman"/>
        </w:rPr>
        <w:tab/>
        <w:t>Naziv lijeka na Brailleovom pismu:</w:t>
      </w:r>
    </w:p>
    <w:p w:rsidR="00F22C33" w:rsidRPr="006E5FF3" w:rsidRDefault="00F22C33" w:rsidP="00517132">
      <w:pPr>
        <w:spacing w:before="120" w:after="120" w:line="240" w:lineRule="auto"/>
        <w:ind w:left="284"/>
        <w:rPr>
          <w:rFonts w:ascii="Times New Roman" w:hAnsi="Times New Roman"/>
        </w:rPr>
      </w:pPr>
      <w:r w:rsidRPr="00AA63FB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AA63FB">
        <w:rPr>
          <w:rFonts w:ascii="Times New Roman" w:hAnsi="Times New Roman"/>
        </w:rPr>
      </w:r>
      <w:r w:rsidRPr="00AA63FB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326B60">
        <w:rPr>
          <w:rFonts w:ascii="Times New Roman" w:hAnsi="Times New Roman"/>
        </w:rPr>
        <w:t>prijavljen</w:t>
      </w:r>
      <w:r w:rsidRPr="006E5FF3">
        <w:rPr>
          <w:rFonts w:ascii="Times New Roman" w:hAnsi="Times New Roman"/>
        </w:rPr>
        <w:t xml:space="preserve"> uz ovaj </w:t>
      </w:r>
      <w:r w:rsidRPr="002C2F86">
        <w:rPr>
          <w:rFonts w:ascii="Times New Roman" w:hAnsi="Times New Roman"/>
        </w:rPr>
        <w:t>zahtjev za nadogradnju</w:t>
      </w:r>
      <w:r>
        <w:rPr>
          <w:rFonts w:ascii="Times New Roman" w:hAnsi="Times New Roman"/>
        </w:rPr>
        <w:t xml:space="preserve">, </w:t>
      </w:r>
      <w:r w:rsidR="00995DD6" w:rsidRPr="00170559">
        <w:rPr>
          <w:rFonts w:ascii="Times New Roman" w:hAnsi="Times New Roman"/>
          <w:i/>
        </w:rPr>
        <w:t>ako je ovo označeno</w:t>
      </w:r>
      <w:r w:rsidR="00062682">
        <w:rPr>
          <w:rFonts w:ascii="Times New Roman" w:hAnsi="Times New Roman"/>
          <w:i/>
        </w:rPr>
        <w:t>,</w:t>
      </w:r>
      <w:r w:rsidR="00995DD6" w:rsidRPr="00170559">
        <w:rPr>
          <w:rFonts w:ascii="Times New Roman" w:hAnsi="Times New Roman"/>
          <w:i/>
        </w:rPr>
        <w:t xml:space="preserve"> </w:t>
      </w:r>
      <w:r w:rsidRPr="002C2F86">
        <w:rPr>
          <w:rFonts w:ascii="Times New Roman" w:hAnsi="Times New Roman"/>
          <w:i/>
        </w:rPr>
        <w:t>u nastavku je potrebno</w:t>
      </w:r>
      <w:r w:rsidR="00995DD6">
        <w:rPr>
          <w:rFonts w:ascii="Times New Roman" w:hAnsi="Times New Roman"/>
          <w:i/>
        </w:rPr>
        <w:t xml:space="preserve"> navesti</w:t>
      </w:r>
      <w:r w:rsidRPr="00170559">
        <w:rPr>
          <w:rFonts w:ascii="Times New Roman" w:hAnsi="Times New Roman"/>
          <w:i/>
        </w:rPr>
        <w:t>:</w:t>
      </w:r>
    </w:p>
    <w:p w:rsidR="00242380" w:rsidRDefault="00161E5A" w:rsidP="00517132">
      <w:pPr>
        <w:spacing w:before="120" w:after="120" w:line="240" w:lineRule="auto"/>
        <w:ind w:left="993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nije primjenjivo, </w:t>
      </w:r>
      <w:r w:rsidR="00242380" w:rsidRPr="002C2F86">
        <w:rPr>
          <w:rFonts w:ascii="Times New Roman" w:hAnsi="Times New Roman"/>
        </w:rPr>
        <w:t>priloženo</w:t>
      </w:r>
      <w:r w:rsidR="00242380" w:rsidRPr="00170559">
        <w:rPr>
          <w:rFonts w:ascii="Times New Roman" w:hAnsi="Times New Roman"/>
        </w:rPr>
        <w:t xml:space="preserve"> odgovarajuće obrazloženje </w:t>
      </w:r>
      <w:r w:rsidR="00242380" w:rsidRPr="00517132">
        <w:rPr>
          <w:rFonts w:ascii="Times New Roman" w:hAnsi="Times New Roman"/>
          <w:bCs/>
        </w:rPr>
        <w:t xml:space="preserve">za nenavođenje </w:t>
      </w:r>
      <w:r w:rsidR="003D0F12">
        <w:rPr>
          <w:rFonts w:ascii="Times New Roman" w:hAnsi="Times New Roman"/>
          <w:bCs/>
        </w:rPr>
        <w:t xml:space="preserve">naziva lijeka </w:t>
      </w:r>
      <w:r w:rsidR="00242380" w:rsidRPr="00517132">
        <w:rPr>
          <w:rFonts w:ascii="Times New Roman" w:hAnsi="Times New Roman"/>
          <w:bCs/>
        </w:rPr>
        <w:t>Brailleovim pismom,</w:t>
      </w:r>
      <w:r w:rsidR="00F22C33">
        <w:rPr>
          <w:rFonts w:ascii="Times New Roman" w:hAnsi="Times New Roman"/>
          <w:i/>
        </w:rPr>
        <w:t xml:space="preserve"> </w:t>
      </w:r>
      <w:r w:rsidR="00242380" w:rsidRPr="00517132">
        <w:rPr>
          <w:rFonts w:ascii="Times New Roman" w:hAnsi="Times New Roman"/>
        </w:rPr>
        <w:t>sukladno važećim smjernicama u EU</w:t>
      </w:r>
    </w:p>
    <w:p w:rsidR="003D0F12" w:rsidRPr="003D0F12" w:rsidRDefault="003D0F12" w:rsidP="00517132">
      <w:pPr>
        <w:spacing w:before="120" w:after="120" w:line="240" w:lineRule="auto"/>
        <w:ind w:left="993"/>
        <w:rPr>
          <w:rFonts w:ascii="Times New Roman" w:hAnsi="Times New Roman"/>
        </w:rPr>
      </w:pPr>
      <w:r w:rsidRPr="00326B60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326B60">
        <w:rPr>
          <w:rFonts w:ascii="Times New Roman" w:hAnsi="Times New Roman"/>
        </w:rPr>
      </w:r>
      <w:r w:rsidRPr="00326B6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priloženi podaci/dokumenti za uvođenje Brailleovog</w:t>
      </w:r>
      <w:r w:rsidRPr="006E5F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pisma</w:t>
      </w:r>
      <w:r w:rsidR="000B3506">
        <w:rPr>
          <w:rFonts w:ascii="Times New Roman" w:hAnsi="Times New Roman"/>
        </w:rPr>
        <w:t xml:space="preserve"> sukladno </w:t>
      </w:r>
      <w:r w:rsidR="000B3506" w:rsidRPr="002C2F86">
        <w:rPr>
          <w:rFonts w:ascii="Times New Roman" w:hAnsi="Times New Roman"/>
        </w:rPr>
        <w:t xml:space="preserve">važećem Zakonu o lijekovima i </w:t>
      </w:r>
      <w:r w:rsidR="000B3506" w:rsidRPr="00170559">
        <w:rPr>
          <w:rFonts w:ascii="Times New Roman" w:hAnsi="Times New Roman"/>
        </w:rPr>
        <w:t>Pravilniku o davanju odobrenja te uputama HALMED-a</w:t>
      </w:r>
    </w:p>
    <w:p w:rsidR="0098579D" w:rsidRPr="00170559" w:rsidRDefault="0098579D" w:rsidP="00517132">
      <w:pPr>
        <w:spacing w:before="100" w:beforeAutospacing="1" w:after="120" w:line="240" w:lineRule="auto"/>
        <w:ind w:left="284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="003D0F12" w:rsidRPr="006E5FF3">
        <w:rPr>
          <w:rFonts w:ascii="Times New Roman" w:hAnsi="Times New Roman"/>
        </w:rPr>
        <w:t xml:space="preserve">ranije </w:t>
      </w:r>
      <w:r w:rsidRPr="00517132">
        <w:rPr>
          <w:rFonts w:ascii="Times New Roman" w:hAnsi="Times New Roman"/>
        </w:rPr>
        <w:t>prijavljen</w:t>
      </w:r>
      <w:r w:rsidR="00383267" w:rsidRPr="006E5FF3">
        <w:rPr>
          <w:rFonts w:ascii="Times New Roman" w:hAnsi="Times New Roman"/>
        </w:rPr>
        <w:t>,</w:t>
      </w:r>
      <w:r w:rsidR="00383267" w:rsidRPr="006E5FF3">
        <w:rPr>
          <w:rFonts w:ascii="Times New Roman" w:hAnsi="Times New Roman"/>
          <w:i/>
        </w:rPr>
        <w:t xml:space="preserve"> </w:t>
      </w:r>
      <w:r w:rsidR="003D0F12" w:rsidRPr="00224831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D0F12" w:rsidRPr="00224831">
        <w:rPr>
          <w:rFonts w:ascii="Times New Roman" w:hAnsi="Times New Roman"/>
        </w:rPr>
        <w:instrText xml:space="preserve"> FORMTEXT </w:instrText>
      </w:r>
      <w:r w:rsidR="003D0F12" w:rsidRPr="00224831">
        <w:rPr>
          <w:rFonts w:ascii="Times New Roman" w:hAnsi="Times New Roman"/>
        </w:rPr>
      </w:r>
      <w:r w:rsidR="003D0F12" w:rsidRPr="00224831">
        <w:rPr>
          <w:rFonts w:ascii="Times New Roman" w:hAnsi="Times New Roman"/>
        </w:rPr>
        <w:fldChar w:fldCharType="separate"/>
      </w:r>
      <w:r w:rsidR="003D0F12" w:rsidRPr="00224831">
        <w:rPr>
          <w:rFonts w:ascii="Times New Roman" w:hAnsi="Times New Roman"/>
        </w:rPr>
        <w:t> </w:t>
      </w:r>
      <w:r w:rsidR="003D0F12" w:rsidRPr="00224831">
        <w:rPr>
          <w:rFonts w:ascii="Times New Roman" w:hAnsi="Times New Roman"/>
        </w:rPr>
        <w:t> </w:t>
      </w:r>
      <w:r w:rsidR="003D0F12" w:rsidRPr="00224831">
        <w:rPr>
          <w:rFonts w:ascii="Times New Roman" w:hAnsi="Times New Roman"/>
        </w:rPr>
        <w:t> </w:t>
      </w:r>
      <w:r w:rsidR="003D0F12" w:rsidRPr="00224831">
        <w:rPr>
          <w:rFonts w:ascii="Times New Roman" w:hAnsi="Times New Roman"/>
        </w:rPr>
        <w:t> </w:t>
      </w:r>
      <w:r w:rsidR="003D0F12" w:rsidRPr="00224831">
        <w:rPr>
          <w:rFonts w:ascii="Times New Roman" w:hAnsi="Times New Roman"/>
        </w:rPr>
        <w:t> </w:t>
      </w:r>
      <w:r w:rsidR="003D0F12" w:rsidRPr="00224831">
        <w:rPr>
          <w:rFonts w:ascii="Times New Roman" w:hAnsi="Times New Roman"/>
        </w:rPr>
        <w:fldChar w:fldCharType="end"/>
      </w:r>
      <w:r w:rsidR="003D0F12">
        <w:rPr>
          <w:rFonts w:ascii="Times New Roman" w:hAnsi="Times New Roman"/>
        </w:rPr>
        <w:t xml:space="preserve"> </w:t>
      </w:r>
      <w:r w:rsidR="003D0F12" w:rsidRPr="006E5FF3">
        <w:rPr>
          <w:rFonts w:ascii="Times New Roman" w:hAnsi="Times New Roman"/>
          <w:i/>
        </w:rPr>
        <w:t xml:space="preserve">(navesti datum </w:t>
      </w:r>
      <w:r w:rsidR="003D0F12" w:rsidRPr="002C2F86">
        <w:rPr>
          <w:rFonts w:ascii="Times New Roman" w:hAnsi="Times New Roman"/>
          <w:i/>
        </w:rPr>
        <w:t xml:space="preserve">dostavljanja </w:t>
      </w:r>
      <w:r w:rsidR="003D0F12" w:rsidRPr="00170559">
        <w:rPr>
          <w:rFonts w:ascii="Times New Roman" w:hAnsi="Times New Roman"/>
          <w:i/>
        </w:rPr>
        <w:t>i uz koji zahtjev)</w:t>
      </w:r>
      <w:r w:rsidR="003D0F12">
        <w:rPr>
          <w:rFonts w:ascii="Times New Roman" w:hAnsi="Times New Roman"/>
          <w:i/>
        </w:rPr>
        <w:t xml:space="preserve">, </w:t>
      </w:r>
      <w:r w:rsidR="003D0F12" w:rsidRPr="00170559">
        <w:rPr>
          <w:rFonts w:ascii="Times New Roman" w:hAnsi="Times New Roman"/>
          <w:i/>
        </w:rPr>
        <w:t>ako je ovo označeno</w:t>
      </w:r>
      <w:r w:rsidR="00062682">
        <w:rPr>
          <w:rFonts w:ascii="Times New Roman" w:hAnsi="Times New Roman"/>
          <w:i/>
        </w:rPr>
        <w:t>,</w:t>
      </w:r>
      <w:r w:rsidR="003D0F12" w:rsidRPr="00170559">
        <w:rPr>
          <w:rFonts w:ascii="Times New Roman" w:hAnsi="Times New Roman"/>
          <w:i/>
        </w:rPr>
        <w:t xml:space="preserve"> u nastavku</w:t>
      </w:r>
      <w:r w:rsidR="00995DD6">
        <w:rPr>
          <w:rFonts w:ascii="Times New Roman" w:hAnsi="Times New Roman"/>
          <w:i/>
        </w:rPr>
        <w:t xml:space="preserve"> </w:t>
      </w:r>
      <w:r w:rsidR="00995DD6" w:rsidRPr="002C2F86">
        <w:rPr>
          <w:rFonts w:ascii="Times New Roman" w:hAnsi="Times New Roman"/>
          <w:i/>
        </w:rPr>
        <w:t>je potrebno</w:t>
      </w:r>
      <w:r w:rsidR="00995DD6">
        <w:rPr>
          <w:rFonts w:ascii="Times New Roman" w:hAnsi="Times New Roman"/>
          <w:i/>
        </w:rPr>
        <w:t xml:space="preserve"> navesti</w:t>
      </w:r>
      <w:r w:rsidR="00383267" w:rsidRPr="00170559">
        <w:rPr>
          <w:rFonts w:ascii="Times New Roman" w:hAnsi="Times New Roman"/>
          <w:i/>
        </w:rPr>
        <w:t>:</w:t>
      </w:r>
    </w:p>
    <w:p w:rsidR="006B440B" w:rsidRPr="00170559" w:rsidRDefault="006B440B" w:rsidP="00517132">
      <w:pPr>
        <w:spacing w:after="120" w:line="240" w:lineRule="auto"/>
        <w:ind w:left="993"/>
        <w:rPr>
          <w:rFonts w:ascii="Times New Roman" w:hAnsi="Times New Roman"/>
        </w:rPr>
      </w:pPr>
      <w:r w:rsidRPr="00224831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4831">
        <w:rPr>
          <w:rFonts w:ascii="Times New Roman" w:hAnsi="Times New Roman"/>
        </w:rPr>
        <w:instrText xml:space="preserve"> FORMCHECKBOX </w:instrText>
      </w:r>
      <w:r w:rsidRPr="00224831">
        <w:rPr>
          <w:rFonts w:ascii="Times New Roman" w:hAnsi="Times New Roman"/>
        </w:rPr>
      </w:r>
      <w:r w:rsidRPr="00224831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odobreno</w:t>
      </w:r>
      <w:r w:rsidRPr="00224831">
        <w:rPr>
          <w:rFonts w:ascii="Times New Roman" w:hAnsi="Times New Roman"/>
        </w:rPr>
        <w:t xml:space="preserve"> sukladno važećem Zakonu o lijekovima i </w:t>
      </w:r>
      <w:r w:rsidRPr="006E5FF3">
        <w:rPr>
          <w:rFonts w:ascii="Times New Roman" w:hAnsi="Times New Roman"/>
        </w:rPr>
        <w:t xml:space="preserve">Pravilniku o davanju odobrenja </w:t>
      </w:r>
      <w:r w:rsidRPr="002C2F86">
        <w:rPr>
          <w:rFonts w:ascii="Times New Roman" w:hAnsi="Times New Roman"/>
        </w:rPr>
        <w:t xml:space="preserve">te uputama </w:t>
      </w:r>
      <w:r w:rsidRPr="00170559">
        <w:rPr>
          <w:rFonts w:ascii="Times New Roman" w:hAnsi="Times New Roman"/>
        </w:rPr>
        <w:t>HALMED-a</w:t>
      </w:r>
    </w:p>
    <w:p w:rsidR="006B440B" w:rsidRPr="006E5FF3" w:rsidRDefault="006B440B" w:rsidP="00517132">
      <w:pPr>
        <w:spacing w:after="100" w:afterAutospacing="1" w:line="240" w:lineRule="auto"/>
        <w:ind w:left="993"/>
        <w:rPr>
          <w:rFonts w:ascii="Times New Roman" w:hAnsi="Times New Roman"/>
          <w:i/>
        </w:rPr>
      </w:pPr>
      <w:r w:rsidRPr="00224831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224831">
        <w:rPr>
          <w:rFonts w:ascii="Times New Roman" w:hAnsi="Times New Roman"/>
        </w:rPr>
        <w:instrText xml:space="preserve"> FORMCHECKBOX </w:instrText>
      </w:r>
      <w:r w:rsidRPr="00224831">
        <w:rPr>
          <w:rFonts w:ascii="Times New Roman" w:hAnsi="Times New Roman"/>
        </w:rPr>
      </w:r>
      <w:r w:rsidRPr="00224831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nije odobreno</w:t>
      </w:r>
      <w:r w:rsidRPr="002C2F86">
        <w:rPr>
          <w:rFonts w:ascii="Times New Roman" w:hAnsi="Times New Roman"/>
        </w:rPr>
        <w:t xml:space="preserve"> sukladno važećem Zakonu o lijekovima i </w:t>
      </w:r>
      <w:r w:rsidRPr="00170559">
        <w:rPr>
          <w:rFonts w:ascii="Times New Roman" w:hAnsi="Times New Roman"/>
        </w:rPr>
        <w:t>Pravilniku o davanju odobrenja te uputama HALMED-a</w:t>
      </w:r>
    </w:p>
    <w:p w:rsidR="00161E5A" w:rsidRPr="002C2F86" w:rsidRDefault="00161E5A" w:rsidP="00517132">
      <w:pPr>
        <w:spacing w:after="0" w:line="240" w:lineRule="auto"/>
        <w:ind w:firstLine="284"/>
        <w:rPr>
          <w:rFonts w:ascii="Times New Roman" w:hAnsi="Times New Roman"/>
        </w:rPr>
      </w:pPr>
      <w:r w:rsidRPr="00517132">
        <w:rPr>
          <w:rFonts w:ascii="Times New Roman" w:hAnsi="Times New Roman"/>
        </w:rPr>
        <w:lastRenderedPageBreak/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naziv lijeka na Brailleovom pismu implementiran na kutiju lijeka</w:t>
      </w:r>
    </w:p>
    <w:p w:rsidR="00161E5A" w:rsidRPr="00170559" w:rsidRDefault="00161E5A" w:rsidP="004B64BF">
      <w:pPr>
        <w:spacing w:after="0" w:line="240" w:lineRule="auto"/>
        <w:rPr>
          <w:rFonts w:ascii="Times New Roman" w:hAnsi="Times New Roman"/>
        </w:rPr>
      </w:pPr>
    </w:p>
    <w:p w:rsidR="00161E5A" w:rsidRPr="00170559" w:rsidRDefault="00161E5A" w:rsidP="009372A2">
      <w:pPr>
        <w:pStyle w:val="ListParagraph"/>
        <w:tabs>
          <w:tab w:val="left" w:pos="6165"/>
        </w:tabs>
        <w:spacing w:before="120" w:after="120" w:line="240" w:lineRule="auto"/>
        <w:ind w:left="-284"/>
        <w:rPr>
          <w:rFonts w:ascii="Times New Roman" w:hAnsi="Times New Roman"/>
          <w:b/>
        </w:rPr>
      </w:pPr>
      <w:r w:rsidRPr="00170559">
        <w:rPr>
          <w:rFonts w:ascii="Times New Roman" w:hAnsi="Times New Roman"/>
          <w:b/>
        </w:rPr>
        <w:t>6. Dokumentacija o lijeku za nadogradnju</w:t>
      </w:r>
    </w:p>
    <w:p w:rsidR="00161E5A" w:rsidRPr="006E5FF3" w:rsidRDefault="00161E5A" w:rsidP="008B04F2">
      <w:pPr>
        <w:spacing w:before="100" w:beforeAutospacing="1" w:after="100" w:afterAutospacing="1" w:line="240" w:lineRule="auto"/>
        <w:ind w:left="-284"/>
        <w:jc w:val="both"/>
        <w:rPr>
          <w:rFonts w:ascii="Times New Roman" w:hAnsi="Times New Roman"/>
        </w:rPr>
      </w:pPr>
      <w:r w:rsidRPr="00E57E41">
        <w:rPr>
          <w:rFonts w:ascii="Times New Roman" w:hAnsi="Times New Roman"/>
          <w:b/>
          <w:u w:val="single"/>
        </w:rPr>
        <w:t>Označiti koji je slučaj primjenjiv na dokumentaciju o lijeku za nadogradnju ovoga lijeka</w:t>
      </w:r>
      <w:r w:rsidRPr="00E57E41">
        <w:rPr>
          <w:rFonts w:ascii="Times New Roman" w:hAnsi="Times New Roman"/>
        </w:rPr>
        <w:t>, sukladno „Uputi za podnošenje zahtjeva za nadogradnju dokumen</w:t>
      </w:r>
      <w:r w:rsidRPr="006E5FF3">
        <w:rPr>
          <w:rFonts w:ascii="Times New Roman" w:hAnsi="Times New Roman"/>
        </w:rPr>
        <w:t>tacije o lijeku“:</w:t>
      </w:r>
    </w:p>
    <w:p w:rsidR="00161E5A" w:rsidRPr="00170559" w:rsidRDefault="00161E5A" w:rsidP="00A22B18">
      <w:pPr>
        <w:spacing w:before="120" w:after="240" w:line="240" w:lineRule="auto"/>
        <w:ind w:left="709" w:hanging="993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1.3.1.</w:t>
      </w:r>
      <w:r w:rsidRPr="006E5FF3">
        <w:rPr>
          <w:rFonts w:ascii="Times New Roman" w:hAnsi="Times New Roman"/>
        </w:rPr>
        <w:tab/>
        <w:t>U</w:t>
      </w:r>
      <w:r w:rsidRPr="002C2F86">
        <w:rPr>
          <w:rFonts w:ascii="Times New Roman" w:hAnsi="Times New Roman"/>
        </w:rPr>
        <w:t xml:space="preserve">z zahtjev za nadogradnju ne prilaže se dodatna dokumentacija o lijeku </w:t>
      </w:r>
      <w:r w:rsidR="00062682">
        <w:rPr>
          <w:rFonts w:ascii="Times New Roman" w:hAnsi="Times New Roman"/>
        </w:rPr>
        <w:t>–</w:t>
      </w:r>
      <w:r w:rsidRPr="00170559">
        <w:rPr>
          <w:rFonts w:ascii="Times New Roman" w:hAnsi="Times New Roman"/>
        </w:rPr>
        <w:t xml:space="preserve"> ranije dostavljena dokumentacija o lijeku smatra se nadograđenom </w:t>
      </w:r>
    </w:p>
    <w:p w:rsidR="00161E5A" w:rsidRPr="00170559" w:rsidRDefault="00161E5A" w:rsidP="00A22B18">
      <w:pPr>
        <w:spacing w:before="120" w:after="120" w:line="240" w:lineRule="auto"/>
        <w:ind w:left="709" w:hanging="993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1.3.2.</w:t>
      </w:r>
      <w:r w:rsidRPr="002C2F86">
        <w:rPr>
          <w:rFonts w:ascii="Times New Roman" w:hAnsi="Times New Roman"/>
        </w:rPr>
        <w:tab/>
        <w:t xml:space="preserve">Dokumentaciju o lijeku za nadogradnju čini ranije dostavljena dokumentacija i </w:t>
      </w:r>
      <w:r w:rsidR="00736D6C" w:rsidRPr="00170559">
        <w:rPr>
          <w:rFonts w:ascii="Times New Roman" w:hAnsi="Times New Roman"/>
        </w:rPr>
        <w:t>dodatna dokumentacija za nadogradnju dostavljena uz zahtjev</w:t>
      </w:r>
    </w:p>
    <w:p w:rsidR="00161E5A" w:rsidRPr="00170559" w:rsidRDefault="00161E5A" w:rsidP="00B41970">
      <w:pPr>
        <w:spacing w:after="120" w:line="240" w:lineRule="auto"/>
        <w:ind w:left="709" w:hanging="425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  <w:t xml:space="preserve">Dodatna dokumentacija se ne treba posebno prijaviti kao izmjena, </w:t>
      </w:r>
      <w:r w:rsidRPr="002C2F86">
        <w:rPr>
          <w:rFonts w:ascii="Times New Roman" w:hAnsi="Times New Roman"/>
        </w:rPr>
        <w:t>može biti uključena u zahtjev za nadogradnju</w:t>
      </w:r>
      <w:r w:rsidRPr="00170559">
        <w:rPr>
          <w:rFonts w:ascii="Times New Roman" w:hAnsi="Times New Roman"/>
        </w:rPr>
        <w:t>, sukladno navedenom pod 1.3.2.2. a) Upute</w:t>
      </w:r>
    </w:p>
    <w:p w:rsidR="00161E5A" w:rsidRPr="00170559" w:rsidRDefault="00161E5A" w:rsidP="008B04F2">
      <w:pPr>
        <w:spacing w:after="0" w:line="240" w:lineRule="auto"/>
        <w:ind w:left="567" w:hanging="851"/>
        <w:jc w:val="both"/>
        <w:rPr>
          <w:rFonts w:ascii="Times New Roman" w:hAnsi="Times New Roman"/>
        </w:rPr>
      </w:pPr>
      <w:r w:rsidRPr="00170559">
        <w:rPr>
          <w:rFonts w:ascii="Times New Roman" w:hAnsi="Times New Roman"/>
        </w:rPr>
        <w:t xml:space="preserve">Popis </w:t>
      </w:r>
      <w:r w:rsidRPr="00170559">
        <w:rPr>
          <w:rFonts w:ascii="Times New Roman" w:hAnsi="Times New Roman"/>
          <w:b/>
          <w:u w:val="single"/>
        </w:rPr>
        <w:t xml:space="preserve">izmjena/dopuna koje odgovaraju navedenim pod 1.3.2.2. a) </w:t>
      </w:r>
      <w:r w:rsidRPr="00170559">
        <w:rPr>
          <w:rFonts w:ascii="Times New Roman" w:hAnsi="Times New Roman"/>
        </w:rPr>
        <w:t>Upute navesti u nastavku:</w:t>
      </w:r>
    </w:p>
    <w:p w:rsidR="00161E5A" w:rsidRPr="00E57E41" w:rsidRDefault="00161E5A" w:rsidP="008B04F2">
      <w:pPr>
        <w:spacing w:after="120" w:line="240" w:lineRule="auto"/>
        <w:ind w:left="-284"/>
        <w:jc w:val="both"/>
        <w:rPr>
          <w:rFonts w:ascii="Times New Roman" w:hAnsi="Times New Roman"/>
        </w:rPr>
      </w:pPr>
      <w:r w:rsidRPr="00170559">
        <w:rPr>
          <w:rFonts w:ascii="Times New Roman" w:hAnsi="Times New Roman"/>
          <w:i/>
        </w:rPr>
        <w:t>Napomena: kratko opisati izmjene/dopune, navesti koji su to dodatni podaci/dokumentacija i koje dijelove dokumentacije mijenjaju/dopunjavaju te razlike u odnosu na</w:t>
      </w:r>
      <w:r w:rsidRPr="00E57E41">
        <w:rPr>
          <w:rFonts w:ascii="Times New Roman" w:hAnsi="Times New Roman"/>
          <w:i/>
        </w:rPr>
        <w:t xml:space="preserve"> zadnje odobrene podatke</w:t>
      </w:r>
    </w:p>
    <w:p w:rsidR="00161E5A" w:rsidRPr="006E5FF3" w:rsidRDefault="00161E5A" w:rsidP="00644371">
      <w:pPr>
        <w:pStyle w:val="ListParagraph"/>
        <w:tabs>
          <w:tab w:val="left" w:pos="720"/>
        </w:tabs>
        <w:spacing w:after="120"/>
        <w:ind w:hanging="100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34004A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34004A">
        <w:rPr>
          <w:rFonts w:ascii="Times New Roman" w:hAnsi="Times New Roman"/>
        </w:rPr>
      </w:r>
      <w:r w:rsidRPr="0034004A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34004A">
        <w:rPr>
          <w:rFonts w:ascii="Times New Roman" w:hAnsi="Times New Roman"/>
        </w:rPr>
        <w:fldChar w:fldCharType="end"/>
      </w:r>
    </w:p>
    <w:p w:rsidR="00161E5A" w:rsidRPr="006E5FF3" w:rsidRDefault="00161E5A" w:rsidP="00644371">
      <w:pPr>
        <w:pStyle w:val="ListParagraph"/>
        <w:tabs>
          <w:tab w:val="left" w:pos="720"/>
        </w:tabs>
        <w:spacing w:after="120"/>
        <w:ind w:hanging="100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34004A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34004A">
        <w:rPr>
          <w:rFonts w:ascii="Times New Roman" w:hAnsi="Times New Roman"/>
        </w:rPr>
      </w:r>
      <w:r w:rsidRPr="0034004A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34004A">
        <w:rPr>
          <w:rFonts w:ascii="Times New Roman" w:hAnsi="Times New Roman"/>
        </w:rPr>
        <w:fldChar w:fldCharType="end"/>
      </w:r>
    </w:p>
    <w:p w:rsidR="00161E5A" w:rsidRPr="006E5FF3" w:rsidRDefault="00161E5A" w:rsidP="00644371">
      <w:pPr>
        <w:pStyle w:val="ListParagraph"/>
        <w:tabs>
          <w:tab w:val="left" w:pos="720"/>
        </w:tabs>
        <w:spacing w:after="120"/>
        <w:ind w:hanging="1004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34004A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34004A">
        <w:rPr>
          <w:rFonts w:ascii="Times New Roman" w:hAnsi="Times New Roman"/>
        </w:rPr>
      </w:r>
      <w:r w:rsidRPr="0034004A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34004A">
        <w:rPr>
          <w:rFonts w:ascii="Times New Roman" w:hAnsi="Times New Roman"/>
        </w:rPr>
        <w:fldChar w:fldCharType="end"/>
      </w:r>
    </w:p>
    <w:p w:rsidR="00161E5A" w:rsidRPr="006E5FF3" w:rsidRDefault="00161E5A" w:rsidP="009372A2">
      <w:pPr>
        <w:pStyle w:val="ListParagraph"/>
        <w:tabs>
          <w:tab w:val="left" w:pos="720"/>
        </w:tabs>
        <w:spacing w:after="120"/>
        <w:jc w:val="both"/>
        <w:rPr>
          <w:rFonts w:ascii="Times New Roman" w:hAnsi="Times New Roman"/>
        </w:rPr>
      </w:pPr>
    </w:p>
    <w:p w:rsidR="00161E5A" w:rsidRPr="006E5FF3" w:rsidRDefault="00161E5A" w:rsidP="008B04F2">
      <w:pPr>
        <w:pStyle w:val="ListParagraph"/>
        <w:spacing w:after="60"/>
        <w:ind w:left="709" w:hanging="425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  <w:t xml:space="preserve">Dodatna dokumentacija </w:t>
      </w:r>
      <w:r w:rsidR="00062682" w:rsidRPr="006E5FF3">
        <w:rPr>
          <w:rFonts w:ascii="Times New Roman" w:hAnsi="Times New Roman"/>
        </w:rPr>
        <w:t xml:space="preserve">treba </w:t>
      </w:r>
      <w:r w:rsidRPr="006E5FF3">
        <w:rPr>
          <w:rFonts w:ascii="Times New Roman" w:hAnsi="Times New Roman"/>
        </w:rPr>
        <w:t>se prijaviti posebno kao izmjena, ne može biti uključena u zahtjev za nadogradnju, sukladno navedenom pod 1.3.2.2. b) Upute</w:t>
      </w:r>
    </w:p>
    <w:p w:rsidR="00161E5A" w:rsidRPr="006E5FF3" w:rsidRDefault="00161E5A" w:rsidP="008B04F2">
      <w:pPr>
        <w:pStyle w:val="ListParagraph"/>
        <w:spacing w:after="100" w:afterAutospacing="1" w:line="240" w:lineRule="auto"/>
        <w:ind w:left="-284"/>
        <w:jc w:val="both"/>
        <w:rPr>
          <w:rFonts w:ascii="Times New Roman" w:hAnsi="Times New Roman"/>
          <w:i/>
        </w:rPr>
      </w:pPr>
      <w:r w:rsidRPr="006E5FF3">
        <w:rPr>
          <w:rFonts w:ascii="Times New Roman" w:hAnsi="Times New Roman"/>
          <w:i/>
        </w:rPr>
        <w:t xml:space="preserve">Napomena: posebno prijavljene izmjene koje odgovaraju navedenom pod 1.3.2.2. b) Upute potrebno je navesti u </w:t>
      </w:r>
      <w:r w:rsidRPr="006E5FF3">
        <w:rPr>
          <w:rFonts w:ascii="Times New Roman" w:hAnsi="Times New Roman"/>
          <w:b/>
          <w:i/>
          <w:u w:val="single"/>
        </w:rPr>
        <w:t>„Popisu neriješenih zahtjeva podnesenih HALMED-u“</w:t>
      </w:r>
    </w:p>
    <w:p w:rsidR="00161E5A" w:rsidRPr="00170559" w:rsidRDefault="00161E5A" w:rsidP="008B04F2">
      <w:pPr>
        <w:spacing w:after="120" w:line="240" w:lineRule="auto"/>
        <w:ind w:left="708" w:hanging="992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1.3.3.</w:t>
      </w:r>
      <w:r w:rsidRPr="002C2F86">
        <w:rPr>
          <w:rFonts w:ascii="Times New Roman" w:hAnsi="Times New Roman"/>
        </w:rPr>
        <w:tab/>
        <w:t>Uz zahtjev za nadogradnju dostavlja se konsolidirana dokumentacija o lijeku – cjelovito ili djelomično</w:t>
      </w:r>
    </w:p>
    <w:p w:rsidR="00161E5A" w:rsidRPr="00170559" w:rsidRDefault="00161E5A" w:rsidP="00A22B18">
      <w:pPr>
        <w:spacing w:after="120"/>
        <w:ind w:left="142" w:firstLine="142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1.3.3.</w:t>
      </w:r>
      <w:r w:rsidRPr="002C2F86">
        <w:rPr>
          <w:rFonts w:ascii="Times New Roman" w:hAnsi="Times New Roman"/>
        </w:rPr>
        <w:t>1.</w:t>
      </w:r>
      <w:r w:rsidRPr="00170559">
        <w:rPr>
          <w:rFonts w:ascii="Times New Roman" w:hAnsi="Times New Roman"/>
        </w:rPr>
        <w:t xml:space="preserve"> Cjelovito konsolidirana dokumentacija o lijeku – konsolidirani svi Moduli</w:t>
      </w:r>
    </w:p>
    <w:p w:rsidR="00161E5A" w:rsidRPr="00170559" w:rsidRDefault="00161E5A" w:rsidP="008B04F2">
      <w:pPr>
        <w:spacing w:after="120" w:line="240" w:lineRule="auto"/>
        <w:ind w:left="1134" w:hanging="425"/>
        <w:jc w:val="both"/>
        <w:rPr>
          <w:rFonts w:ascii="Times New Roman" w:hAnsi="Times New Roman"/>
          <w:i/>
        </w:rPr>
      </w:pPr>
      <w:r w:rsidRPr="00517132">
        <w:rPr>
          <w:rFonts w:ascii="Times New Roman" w:hAnsi="Times New Roman"/>
          <w:i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  <w:i/>
        </w:rPr>
        <w:instrText xml:space="preserve"> FORMCHECKBOX </w:instrText>
      </w:r>
      <w:r w:rsidRPr="00517132">
        <w:rPr>
          <w:rFonts w:ascii="Times New Roman" w:hAnsi="Times New Roman"/>
          <w:i/>
        </w:rPr>
      </w:r>
      <w:r w:rsidRPr="00517132">
        <w:rPr>
          <w:rFonts w:ascii="Times New Roman" w:hAnsi="Times New Roman"/>
          <w:i/>
        </w:rPr>
        <w:fldChar w:fldCharType="end"/>
      </w:r>
      <w:r w:rsidRPr="006E5FF3">
        <w:rPr>
          <w:rFonts w:ascii="Times New Roman" w:hAnsi="Times New Roman"/>
          <w:i/>
        </w:rPr>
        <w:tab/>
      </w:r>
      <w:r w:rsidRPr="006E5FF3">
        <w:rPr>
          <w:rFonts w:ascii="Times New Roman" w:hAnsi="Times New Roman"/>
        </w:rPr>
        <w:t xml:space="preserve">uključuje sve ranije odobrene/prijavljene izmjene i nema drugih izmjena podataka u trenutku podnošenja </w:t>
      </w:r>
      <w:r w:rsidRPr="00170559">
        <w:rPr>
          <w:rFonts w:ascii="Times New Roman" w:hAnsi="Times New Roman"/>
        </w:rPr>
        <w:t>zahtjeva za nadogradnju</w:t>
      </w:r>
    </w:p>
    <w:p w:rsidR="00161E5A" w:rsidRPr="00170559" w:rsidRDefault="00161E5A" w:rsidP="008B04F2">
      <w:pPr>
        <w:spacing w:before="120" w:after="120" w:line="240" w:lineRule="auto"/>
        <w:ind w:left="1134" w:hanging="425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  <w:i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  <w:i/>
        </w:rPr>
        <w:instrText xml:space="preserve"> FORMCHECKBOX </w:instrText>
      </w:r>
      <w:r w:rsidRPr="00517132">
        <w:rPr>
          <w:rFonts w:ascii="Times New Roman" w:hAnsi="Times New Roman"/>
          <w:i/>
        </w:rPr>
      </w:r>
      <w:r w:rsidRPr="00517132">
        <w:rPr>
          <w:rFonts w:ascii="Times New Roman" w:hAnsi="Times New Roman"/>
          <w:i/>
        </w:rPr>
        <w:fldChar w:fldCharType="end"/>
      </w:r>
      <w:r w:rsidRPr="006E5FF3">
        <w:rPr>
          <w:rFonts w:ascii="Times New Roman" w:hAnsi="Times New Roman"/>
          <w:i/>
        </w:rPr>
        <w:tab/>
      </w:r>
      <w:r w:rsidRPr="006E5FF3">
        <w:rPr>
          <w:rFonts w:ascii="Times New Roman" w:hAnsi="Times New Roman"/>
        </w:rPr>
        <w:t xml:space="preserve">uključuje </w:t>
      </w:r>
      <w:r w:rsidRPr="002C2F86">
        <w:rPr>
          <w:rFonts w:ascii="Times New Roman" w:hAnsi="Times New Roman"/>
        </w:rPr>
        <w:t>dodatn</w:t>
      </w:r>
      <w:r w:rsidRPr="00170559">
        <w:rPr>
          <w:rFonts w:ascii="Times New Roman" w:hAnsi="Times New Roman"/>
        </w:rPr>
        <w:t xml:space="preserve">e podatke/dokumentaciju koji se ne trebaju posebno prijaviti kao izmjena/e, sukladno navedenom pod 1.3.2.2. a) Upute </w:t>
      </w:r>
    </w:p>
    <w:p w:rsidR="00161E5A" w:rsidRPr="00170559" w:rsidRDefault="00161E5A" w:rsidP="008B04F2">
      <w:pPr>
        <w:spacing w:after="0"/>
        <w:ind w:left="141" w:hanging="425"/>
        <w:jc w:val="both"/>
        <w:rPr>
          <w:rFonts w:ascii="Times New Roman" w:hAnsi="Times New Roman"/>
        </w:rPr>
      </w:pPr>
      <w:r w:rsidRPr="00170559">
        <w:rPr>
          <w:rFonts w:ascii="Times New Roman" w:hAnsi="Times New Roman"/>
        </w:rPr>
        <w:t xml:space="preserve">Popis </w:t>
      </w:r>
      <w:r w:rsidRPr="00170559">
        <w:rPr>
          <w:rFonts w:ascii="Times New Roman" w:hAnsi="Times New Roman"/>
          <w:b/>
          <w:u w:val="single"/>
        </w:rPr>
        <w:t xml:space="preserve">izmjena/dopuna koje odgovaraju navedenim pod 1.3.2.2. a) </w:t>
      </w:r>
      <w:r w:rsidRPr="00170559">
        <w:rPr>
          <w:rFonts w:ascii="Times New Roman" w:hAnsi="Times New Roman"/>
        </w:rPr>
        <w:t>Upute navesti u nastavku:</w:t>
      </w:r>
    </w:p>
    <w:p w:rsidR="00161E5A" w:rsidRPr="006E5FF3" w:rsidRDefault="00161E5A" w:rsidP="008B04F2">
      <w:pPr>
        <w:spacing w:after="0" w:line="240" w:lineRule="auto"/>
        <w:ind w:left="-284"/>
        <w:rPr>
          <w:rFonts w:ascii="Times New Roman" w:hAnsi="Times New Roman"/>
          <w:i/>
        </w:rPr>
      </w:pPr>
      <w:r w:rsidRPr="00E57E41">
        <w:rPr>
          <w:rFonts w:ascii="Times New Roman" w:hAnsi="Times New Roman"/>
          <w:i/>
        </w:rPr>
        <w:t>Napomena: kratko opisati izmjene/dopune, navesti koji su to dodatni podaci/dokumentacija i koje dijelove dokumentacije mijenjaju/dopunjavaju te razlike u odnosu na zadnje odobrene podatke</w:t>
      </w:r>
      <w:r w:rsidRPr="006E5FF3" w:rsidDel="00657A5C">
        <w:rPr>
          <w:rFonts w:ascii="Times New Roman" w:hAnsi="Times New Roman"/>
          <w:i/>
        </w:rPr>
        <w:t xml:space="preserve"> </w:t>
      </w:r>
    </w:p>
    <w:p w:rsidR="00161E5A" w:rsidRPr="006E5FF3" w:rsidRDefault="00161E5A" w:rsidP="00A22B18">
      <w:pPr>
        <w:spacing w:before="60" w:after="60"/>
        <w:ind w:left="709" w:hanging="567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161E5A" w:rsidRPr="006E5FF3" w:rsidRDefault="00161E5A" w:rsidP="00A22B18">
      <w:pPr>
        <w:spacing w:before="60" w:after="60"/>
        <w:ind w:left="709" w:hanging="567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161E5A" w:rsidRPr="006E5FF3" w:rsidRDefault="00161E5A" w:rsidP="00A22B18">
      <w:pPr>
        <w:spacing w:before="60" w:after="60"/>
        <w:ind w:left="709" w:hanging="567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161E5A" w:rsidRPr="00170559" w:rsidRDefault="00161E5A" w:rsidP="009372A2">
      <w:pPr>
        <w:spacing w:after="0" w:line="240" w:lineRule="auto"/>
        <w:ind w:left="709" w:firstLine="813"/>
        <w:jc w:val="both"/>
        <w:rPr>
          <w:rFonts w:ascii="Times New Roman" w:hAnsi="Times New Roman"/>
          <w:i/>
        </w:rPr>
      </w:pPr>
    </w:p>
    <w:p w:rsidR="00161E5A" w:rsidRPr="006E5FF3" w:rsidRDefault="00161E5A" w:rsidP="008B04F2">
      <w:pPr>
        <w:pStyle w:val="ListParagraph"/>
        <w:spacing w:after="60" w:line="240" w:lineRule="auto"/>
        <w:ind w:left="1134" w:hanging="425"/>
        <w:contextualSpacing w:val="0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  <w:t>uključuje dodatne podatke/dokumentaciju koji se trebaju posebno prijaviti kao izmjena/e, sukladno navedenom pod 1.3.2.2. b) Upute</w:t>
      </w:r>
    </w:p>
    <w:p w:rsidR="00161E5A" w:rsidRPr="006E5FF3" w:rsidRDefault="00161E5A" w:rsidP="008B04F2">
      <w:pPr>
        <w:pStyle w:val="ListParagraph"/>
        <w:spacing w:after="100" w:afterAutospacing="1" w:line="240" w:lineRule="auto"/>
        <w:ind w:left="-284"/>
        <w:contextualSpacing w:val="0"/>
        <w:jc w:val="both"/>
        <w:rPr>
          <w:rFonts w:ascii="Times New Roman" w:hAnsi="Times New Roman"/>
          <w:i/>
        </w:rPr>
      </w:pPr>
      <w:r w:rsidRPr="006E5FF3">
        <w:rPr>
          <w:rFonts w:ascii="Times New Roman" w:hAnsi="Times New Roman"/>
          <w:i/>
        </w:rPr>
        <w:t xml:space="preserve">Napomena: posebno prijavljene izmjene koje odgovaraju navedenom pod 1.3.2.2. b) Upute potrebno je navesti u </w:t>
      </w:r>
      <w:r w:rsidRPr="006E5FF3">
        <w:rPr>
          <w:rFonts w:ascii="Times New Roman" w:hAnsi="Times New Roman"/>
          <w:b/>
          <w:i/>
          <w:u w:val="single"/>
        </w:rPr>
        <w:t>„Popisu neriješenih zahtjeva podnesenih HALMED-u“</w:t>
      </w:r>
    </w:p>
    <w:p w:rsidR="00161E5A" w:rsidRPr="00170559" w:rsidRDefault="00161E5A" w:rsidP="009372A2">
      <w:pPr>
        <w:spacing w:after="120"/>
        <w:ind w:left="142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1.3.3.2. Djelomično konsolidirana dokumentacija o lijeku – kons</w:t>
      </w:r>
      <w:r w:rsidRPr="002C2F86">
        <w:rPr>
          <w:rFonts w:ascii="Times New Roman" w:hAnsi="Times New Roman"/>
        </w:rPr>
        <w:t>olidirani pojedini Moduli dokumentacije</w:t>
      </w:r>
    </w:p>
    <w:p w:rsidR="00161E5A" w:rsidRPr="00170559" w:rsidRDefault="00161E5A" w:rsidP="008B04F2">
      <w:pPr>
        <w:spacing w:after="120" w:line="240" w:lineRule="auto"/>
        <w:ind w:left="1134" w:hanging="425"/>
        <w:jc w:val="both"/>
        <w:rPr>
          <w:rFonts w:ascii="Times New Roman" w:hAnsi="Times New Roman"/>
          <w:i/>
        </w:rPr>
      </w:pPr>
      <w:r w:rsidRPr="00517132">
        <w:rPr>
          <w:rFonts w:ascii="Times New Roman" w:hAnsi="Times New Roman"/>
          <w:i/>
        </w:rPr>
        <w:lastRenderedPageBreak/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  <w:i/>
        </w:rPr>
        <w:instrText xml:space="preserve"> FORMCHECKBOX </w:instrText>
      </w:r>
      <w:r w:rsidRPr="00517132">
        <w:rPr>
          <w:rFonts w:ascii="Times New Roman" w:hAnsi="Times New Roman"/>
          <w:i/>
        </w:rPr>
      </w:r>
      <w:r w:rsidRPr="00517132">
        <w:rPr>
          <w:rFonts w:ascii="Times New Roman" w:hAnsi="Times New Roman"/>
          <w:i/>
        </w:rPr>
        <w:fldChar w:fldCharType="end"/>
      </w:r>
      <w:r w:rsidRPr="006E5FF3">
        <w:rPr>
          <w:rFonts w:ascii="Times New Roman" w:hAnsi="Times New Roman"/>
          <w:i/>
        </w:rPr>
        <w:tab/>
      </w:r>
      <w:r w:rsidRPr="006E5FF3">
        <w:rPr>
          <w:rFonts w:ascii="Times New Roman" w:hAnsi="Times New Roman"/>
        </w:rPr>
        <w:t>uključuje sve ranije odobrene/prijavljene izmjene i nema drugih izmjena podataka u trenutku podnošenja zahtjeva za nadogradnju</w:t>
      </w:r>
    </w:p>
    <w:p w:rsidR="00161E5A" w:rsidRPr="00170559" w:rsidRDefault="00161E5A" w:rsidP="008B04F2">
      <w:pPr>
        <w:spacing w:before="120" w:after="120" w:line="240" w:lineRule="auto"/>
        <w:ind w:left="1134" w:hanging="425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  <w:i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  <w:i/>
        </w:rPr>
        <w:instrText xml:space="preserve"> FORMCHECKBOX </w:instrText>
      </w:r>
      <w:r w:rsidRPr="00517132">
        <w:rPr>
          <w:rFonts w:ascii="Times New Roman" w:hAnsi="Times New Roman"/>
          <w:i/>
        </w:rPr>
      </w:r>
      <w:r w:rsidRPr="00517132">
        <w:rPr>
          <w:rFonts w:ascii="Times New Roman" w:hAnsi="Times New Roman"/>
          <w:i/>
        </w:rPr>
        <w:fldChar w:fldCharType="end"/>
      </w:r>
      <w:r w:rsidRPr="006E5FF3">
        <w:rPr>
          <w:rFonts w:ascii="Times New Roman" w:hAnsi="Times New Roman"/>
          <w:i/>
        </w:rPr>
        <w:tab/>
      </w:r>
      <w:r w:rsidRPr="006E5FF3">
        <w:rPr>
          <w:rFonts w:ascii="Times New Roman" w:hAnsi="Times New Roman"/>
        </w:rPr>
        <w:t xml:space="preserve">uključuje </w:t>
      </w:r>
      <w:r w:rsidRPr="002C2F86">
        <w:rPr>
          <w:rFonts w:ascii="Times New Roman" w:hAnsi="Times New Roman"/>
        </w:rPr>
        <w:t>dodatn</w:t>
      </w:r>
      <w:r w:rsidRPr="00170559">
        <w:rPr>
          <w:rFonts w:ascii="Times New Roman" w:hAnsi="Times New Roman"/>
        </w:rPr>
        <w:t>e podatke/dokumentaciju koji se ne trebaju posebno prijaviti kao izmjena/e, sukladno navedenom pod 1.3.2.2. a) Upute</w:t>
      </w:r>
    </w:p>
    <w:p w:rsidR="00161E5A" w:rsidRPr="00170559" w:rsidRDefault="00161E5A" w:rsidP="00062682">
      <w:pPr>
        <w:spacing w:after="0"/>
        <w:ind w:left="141" w:hanging="425"/>
        <w:jc w:val="both"/>
        <w:rPr>
          <w:rFonts w:ascii="Times New Roman" w:hAnsi="Times New Roman"/>
        </w:rPr>
      </w:pPr>
      <w:r w:rsidRPr="00170559">
        <w:rPr>
          <w:rFonts w:ascii="Times New Roman" w:hAnsi="Times New Roman"/>
        </w:rPr>
        <w:t xml:space="preserve">Popis </w:t>
      </w:r>
      <w:r w:rsidRPr="00170559">
        <w:rPr>
          <w:rFonts w:ascii="Times New Roman" w:hAnsi="Times New Roman"/>
          <w:b/>
          <w:u w:val="single"/>
        </w:rPr>
        <w:t xml:space="preserve">izmjene/dopune koje odgovaraju navedenim pod 1.3.2.2. a) </w:t>
      </w:r>
      <w:r w:rsidRPr="00170559">
        <w:rPr>
          <w:rFonts w:ascii="Times New Roman" w:hAnsi="Times New Roman"/>
        </w:rPr>
        <w:t>Upute navesti u nastavku:</w:t>
      </w:r>
    </w:p>
    <w:p w:rsidR="00161E5A" w:rsidRPr="006E5FF3" w:rsidRDefault="00161E5A" w:rsidP="00062682">
      <w:pPr>
        <w:spacing w:after="0" w:line="240" w:lineRule="auto"/>
        <w:ind w:left="-284"/>
        <w:rPr>
          <w:rFonts w:ascii="Times New Roman" w:hAnsi="Times New Roman"/>
        </w:rPr>
      </w:pPr>
      <w:r w:rsidRPr="00E57E41">
        <w:rPr>
          <w:rFonts w:ascii="Times New Roman" w:hAnsi="Times New Roman"/>
          <w:i/>
        </w:rPr>
        <w:t>Napomena: kratko opisati izmjene/dopune, navesti koji su to dodatni podaci/dokumentacija i koje dijelove dokumentacije mijenjaju/dopunjavaju te razlike u odnosu na zadnje odobrene podatke</w:t>
      </w:r>
      <w:r w:rsidRPr="006E5FF3" w:rsidDel="00657A5C">
        <w:rPr>
          <w:rFonts w:ascii="Times New Roman" w:hAnsi="Times New Roman"/>
          <w:i/>
        </w:rPr>
        <w:t xml:space="preserve"> </w:t>
      </w:r>
    </w:p>
    <w:p w:rsidR="00161E5A" w:rsidRPr="006E5FF3" w:rsidRDefault="00161E5A" w:rsidP="00A22B18">
      <w:pPr>
        <w:spacing w:before="60" w:after="60"/>
        <w:ind w:left="709" w:hanging="567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161E5A" w:rsidRPr="006E5FF3" w:rsidRDefault="00161E5A" w:rsidP="00A22B18">
      <w:pPr>
        <w:spacing w:before="60" w:after="60"/>
        <w:ind w:left="709" w:hanging="567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161E5A" w:rsidRPr="006E5FF3" w:rsidRDefault="00161E5A" w:rsidP="00A22B18">
      <w:pPr>
        <w:spacing w:before="60" w:after="60"/>
        <w:ind w:left="709" w:hanging="567"/>
        <w:jc w:val="both"/>
        <w:rPr>
          <w:rFonts w:ascii="Times New Roman" w:hAnsi="Times New Roman"/>
        </w:rPr>
      </w:pPr>
      <w:r w:rsidRPr="006E5FF3">
        <w:rPr>
          <w:rFonts w:ascii="Times New Roman" w:hAnsi="Times New Roman"/>
        </w:rPr>
        <w:t xml:space="preserve">- </w:t>
      </w:r>
      <w:r w:rsidRPr="00DA6F3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E5FF3">
        <w:rPr>
          <w:rFonts w:ascii="Times New Roman" w:hAnsi="Times New Roman"/>
        </w:rPr>
        <w:instrText xml:space="preserve"> FORMTEXT </w:instrText>
      </w:r>
      <w:r w:rsidRPr="00DA6F3B">
        <w:rPr>
          <w:rFonts w:ascii="Times New Roman" w:hAnsi="Times New Roman"/>
        </w:rPr>
      </w:r>
      <w:r w:rsidRPr="00DA6F3B">
        <w:rPr>
          <w:rFonts w:ascii="Times New Roman" w:hAnsi="Times New Roman"/>
        </w:rPr>
        <w:fldChar w:fldCharType="separate"/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6E5FF3">
        <w:rPr>
          <w:rFonts w:ascii="Times New Roman" w:hAnsi="Times New Roman"/>
        </w:rPr>
        <w:t> </w:t>
      </w:r>
      <w:r w:rsidRPr="00DA6F3B">
        <w:rPr>
          <w:rFonts w:ascii="Times New Roman" w:hAnsi="Times New Roman"/>
        </w:rPr>
        <w:fldChar w:fldCharType="end"/>
      </w:r>
    </w:p>
    <w:p w:rsidR="00161E5A" w:rsidRPr="00170559" w:rsidRDefault="00161E5A" w:rsidP="00060DF3">
      <w:pPr>
        <w:spacing w:after="0" w:line="240" w:lineRule="auto"/>
        <w:ind w:left="709" w:firstLine="813"/>
        <w:jc w:val="both"/>
        <w:rPr>
          <w:rFonts w:ascii="Times New Roman" w:hAnsi="Times New Roman"/>
        </w:rPr>
      </w:pPr>
    </w:p>
    <w:p w:rsidR="00161E5A" w:rsidRPr="006E5FF3" w:rsidRDefault="00161E5A" w:rsidP="008B04F2">
      <w:pPr>
        <w:pStyle w:val="ListParagraph"/>
        <w:spacing w:before="120" w:after="60" w:line="240" w:lineRule="auto"/>
        <w:ind w:left="1134" w:hanging="425"/>
        <w:contextualSpacing w:val="0"/>
        <w:jc w:val="both"/>
        <w:rPr>
          <w:rFonts w:ascii="Times New Roman" w:hAnsi="Times New Roman"/>
        </w:rPr>
      </w:pPr>
      <w:r w:rsidRPr="00517132">
        <w:rPr>
          <w:rFonts w:ascii="Times New Roman" w:hAnsi="Times New Roman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6E5FF3">
        <w:rPr>
          <w:rFonts w:ascii="Times New Roman" w:hAnsi="Times New Roman"/>
        </w:rPr>
        <w:instrText xml:space="preserve"> FORMCHECKBOX </w:instrText>
      </w:r>
      <w:r w:rsidRPr="00517132">
        <w:rPr>
          <w:rFonts w:ascii="Times New Roman" w:hAnsi="Times New Roman"/>
        </w:rPr>
      </w:r>
      <w:r w:rsidRPr="00517132">
        <w:rPr>
          <w:rFonts w:ascii="Times New Roman" w:hAnsi="Times New Roman"/>
        </w:rPr>
        <w:fldChar w:fldCharType="end"/>
      </w:r>
      <w:r w:rsidRPr="006E5FF3">
        <w:rPr>
          <w:rFonts w:ascii="Times New Roman" w:hAnsi="Times New Roman"/>
        </w:rPr>
        <w:t xml:space="preserve"> </w:t>
      </w:r>
      <w:r w:rsidRPr="006E5FF3">
        <w:rPr>
          <w:rFonts w:ascii="Times New Roman" w:hAnsi="Times New Roman"/>
        </w:rPr>
        <w:tab/>
        <w:t>uključuje dodatne podatke/dokumentaciju koji se trebaju posebno prijaviti kao izmjena/e, sukladno navedenom pod 1.3.2.2. b) Upute</w:t>
      </w:r>
    </w:p>
    <w:p w:rsidR="00161E5A" w:rsidRDefault="00161E5A" w:rsidP="00062682">
      <w:pPr>
        <w:spacing w:after="0" w:line="240" w:lineRule="auto"/>
        <w:ind w:left="-284"/>
        <w:rPr>
          <w:rFonts w:ascii="Times New Roman" w:hAnsi="Times New Roman"/>
          <w:b/>
          <w:i/>
          <w:u w:val="single"/>
        </w:rPr>
      </w:pPr>
      <w:r w:rsidRPr="006E5FF3">
        <w:rPr>
          <w:rFonts w:ascii="Times New Roman" w:hAnsi="Times New Roman"/>
          <w:i/>
        </w:rPr>
        <w:t xml:space="preserve">Napomena: posebno prijavljene izmjene koje odgovaraju navedenom pod 1.3.2.2. b) Upute potrebno je navesti u </w:t>
      </w:r>
      <w:r w:rsidRPr="006E5FF3">
        <w:rPr>
          <w:rFonts w:ascii="Times New Roman" w:hAnsi="Times New Roman"/>
          <w:b/>
          <w:i/>
          <w:u w:val="single"/>
        </w:rPr>
        <w:t>„Popisu neriješenih zahtjeva podnesenih HALMED-u“</w:t>
      </w:r>
    </w:p>
    <w:p w:rsidR="00D803DE" w:rsidRDefault="00D803DE" w:rsidP="00062682">
      <w:pPr>
        <w:spacing w:after="0" w:line="240" w:lineRule="auto"/>
        <w:ind w:left="-284"/>
        <w:rPr>
          <w:rFonts w:ascii="Times New Roman" w:hAnsi="Times New Roman"/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61E5A" w:rsidRPr="006E5FF3" w:rsidTr="001979CE">
        <w:tc>
          <w:tcPr>
            <w:tcW w:w="9288" w:type="dxa"/>
          </w:tcPr>
          <w:p w:rsidR="00161E5A" w:rsidRPr="006E5FF3" w:rsidRDefault="00161E5A" w:rsidP="00A22B18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  <w:r w:rsidRPr="0051713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U svrhu zahtjeva za nadogradnju dokumentacije ovoga lijeka, potvrđujem da su podaci navedeni u ovom Obrascu </w:t>
            </w:r>
            <w:r w:rsidRPr="00517132">
              <w:rPr>
                <w:rFonts w:ascii="Times New Roman" w:hAnsi="Times New Roman" w:cs="Times New Roman"/>
                <w:sz w:val="22"/>
                <w:szCs w:val="22"/>
              </w:rPr>
              <w:t>prijave za nadogradnju dokumentacije o lijeku</w:t>
            </w:r>
            <w:r w:rsidRPr="0051713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istiniti.</w:t>
            </w:r>
          </w:p>
          <w:p w:rsidR="00161E5A" w:rsidRPr="006E5FF3" w:rsidRDefault="00161E5A" w:rsidP="009372A2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161E5A" w:rsidRPr="006E5FF3" w:rsidRDefault="00161E5A" w:rsidP="00A22B18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1713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Odgovorna osoba nositelja odobrenja:</w:t>
            </w:r>
          </w:p>
          <w:p w:rsidR="00161E5A" w:rsidRPr="006E5FF3" w:rsidRDefault="00161E5A" w:rsidP="009372A2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161E5A" w:rsidRPr="006E5FF3" w:rsidRDefault="00161E5A" w:rsidP="00A22B18">
            <w:pPr>
              <w:pStyle w:val="Default"/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1713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Pečat i potpis:</w:t>
            </w:r>
          </w:p>
          <w:p w:rsidR="00161E5A" w:rsidRPr="006E5FF3" w:rsidRDefault="00161E5A" w:rsidP="009372A2">
            <w:pPr>
              <w:pStyle w:val="Default"/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736D6C" w:rsidRPr="006E5FF3" w:rsidRDefault="00161E5A" w:rsidP="001D1A2C">
            <w:pPr>
              <w:pStyle w:val="Default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1713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Datum:</w:t>
            </w:r>
          </w:p>
          <w:p w:rsidR="00736D6C" w:rsidRPr="006E5FF3" w:rsidRDefault="00736D6C" w:rsidP="001D1A2C">
            <w:pPr>
              <w:pStyle w:val="Default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00273B" w:rsidRPr="00517132" w:rsidRDefault="0000273B" w:rsidP="00517132">
      <w:pPr>
        <w:spacing w:before="120" w:after="120" w:line="240" w:lineRule="auto"/>
        <w:rPr>
          <w:rFonts w:ascii="Times New Roman" w:hAnsi="Times New Roman"/>
        </w:rPr>
      </w:pPr>
    </w:p>
    <w:sectPr w:rsidR="0000273B" w:rsidRPr="00517132" w:rsidSect="007E0DBB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3E" w:rsidRDefault="005C613E" w:rsidP="00E838A7">
      <w:pPr>
        <w:spacing w:after="0" w:line="240" w:lineRule="auto"/>
      </w:pPr>
      <w:r>
        <w:separator/>
      </w:r>
    </w:p>
  </w:endnote>
  <w:endnote w:type="continuationSeparator" w:id="0">
    <w:p w:rsidR="005C613E" w:rsidRDefault="005C613E" w:rsidP="00E8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DHKP E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BA" w:rsidRDefault="003C01BA">
    <w:pPr>
      <w:pStyle w:val="Footer"/>
      <w:jc w:val="right"/>
    </w:pPr>
    <w:r w:rsidRPr="00517132">
      <w:rPr>
        <w:rFonts w:ascii="Times New Roman" w:hAnsi="Times New Roman"/>
        <w:bCs/>
        <w:sz w:val="20"/>
        <w:szCs w:val="20"/>
      </w:rPr>
      <w:fldChar w:fldCharType="begin"/>
    </w:r>
    <w:r w:rsidRPr="00517132">
      <w:rPr>
        <w:rFonts w:ascii="Times New Roman" w:hAnsi="Times New Roman"/>
        <w:bCs/>
        <w:sz w:val="20"/>
        <w:szCs w:val="20"/>
      </w:rPr>
      <w:instrText xml:space="preserve"> PAGE </w:instrText>
    </w:r>
    <w:r w:rsidRPr="00517132">
      <w:rPr>
        <w:rFonts w:ascii="Times New Roman" w:hAnsi="Times New Roman"/>
        <w:bCs/>
        <w:sz w:val="20"/>
        <w:szCs w:val="20"/>
      </w:rPr>
      <w:fldChar w:fldCharType="separate"/>
    </w:r>
    <w:r w:rsidR="007A2BF7">
      <w:rPr>
        <w:rFonts w:ascii="Times New Roman" w:hAnsi="Times New Roman"/>
        <w:bCs/>
        <w:noProof/>
        <w:sz w:val="20"/>
        <w:szCs w:val="20"/>
      </w:rPr>
      <w:t>1</w:t>
    </w:r>
    <w:r w:rsidRPr="00517132">
      <w:rPr>
        <w:rFonts w:ascii="Times New Roman" w:hAnsi="Times New Roman"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/</w:t>
    </w:r>
    <w:r w:rsidRPr="00517132">
      <w:rPr>
        <w:rFonts w:ascii="Times New Roman" w:hAnsi="Times New Roman"/>
        <w:bCs/>
        <w:sz w:val="20"/>
        <w:szCs w:val="20"/>
      </w:rPr>
      <w:fldChar w:fldCharType="begin"/>
    </w:r>
    <w:r w:rsidRPr="00517132">
      <w:rPr>
        <w:rFonts w:ascii="Times New Roman" w:hAnsi="Times New Roman"/>
        <w:bCs/>
        <w:sz w:val="20"/>
        <w:szCs w:val="20"/>
      </w:rPr>
      <w:instrText xml:space="preserve"> NUMPAGES  </w:instrText>
    </w:r>
    <w:r w:rsidRPr="00517132">
      <w:rPr>
        <w:rFonts w:ascii="Times New Roman" w:hAnsi="Times New Roman"/>
        <w:bCs/>
        <w:sz w:val="20"/>
        <w:szCs w:val="20"/>
      </w:rPr>
      <w:fldChar w:fldCharType="separate"/>
    </w:r>
    <w:r w:rsidR="007A2BF7">
      <w:rPr>
        <w:rFonts w:ascii="Times New Roman" w:hAnsi="Times New Roman"/>
        <w:bCs/>
        <w:noProof/>
        <w:sz w:val="20"/>
        <w:szCs w:val="20"/>
      </w:rPr>
      <w:t>8</w:t>
    </w:r>
    <w:r w:rsidRPr="00517132">
      <w:rPr>
        <w:rFonts w:ascii="Times New Roman" w:hAnsi="Times New Roman"/>
        <w:bCs/>
        <w:sz w:val="20"/>
        <w:szCs w:val="20"/>
      </w:rPr>
      <w:fldChar w:fldCharType="end"/>
    </w:r>
  </w:p>
  <w:p w:rsidR="003C01BA" w:rsidRPr="0000273B" w:rsidRDefault="003C01BA" w:rsidP="0000273B">
    <w:pPr>
      <w:tabs>
        <w:tab w:val="center" w:pos="4536"/>
        <w:tab w:val="right" w:pos="9072"/>
      </w:tabs>
      <w:spacing w:after="0" w:line="240" w:lineRule="auto"/>
      <w:rPr>
        <w:i/>
        <w:sz w:val="20"/>
        <w:szCs w:val="20"/>
      </w:rPr>
    </w:pPr>
    <w:r w:rsidRPr="0000273B">
      <w:rPr>
        <w:rFonts w:ascii="Times New Roman" w:hAnsi="Times New Roman"/>
        <w:i/>
        <w:sz w:val="20"/>
        <w:szCs w:val="20"/>
      </w:rPr>
      <w:t>HALMED Verzija 2, s</w:t>
    </w:r>
    <w:r w:rsidR="00D145B3">
      <w:rPr>
        <w:rFonts w:ascii="Times New Roman" w:hAnsi="Times New Roman"/>
        <w:i/>
        <w:sz w:val="20"/>
        <w:szCs w:val="20"/>
      </w:rPr>
      <w:t xml:space="preserve">iječanj </w:t>
    </w:r>
    <w:r w:rsidRPr="0000273B">
      <w:rPr>
        <w:rFonts w:ascii="Times New Roman" w:hAnsi="Times New Roman"/>
        <w:i/>
        <w:sz w:val="20"/>
        <w:szCs w:val="20"/>
      </w:rPr>
      <w:t>201</w:t>
    </w:r>
    <w:r w:rsidR="00D145B3">
      <w:rPr>
        <w:rFonts w:ascii="Times New Roman" w:hAnsi="Times New Roman"/>
        <w:i/>
        <w:sz w:val="20"/>
        <w:szCs w:val="20"/>
      </w:rPr>
      <w:t>4</w:t>
    </w:r>
    <w:r w:rsidRPr="0000273B">
      <w:rPr>
        <w:rFonts w:ascii="Times New Roman" w:hAnsi="Times New Roman"/>
        <w:i/>
        <w:sz w:val="20"/>
        <w:szCs w:val="20"/>
      </w:rPr>
      <w:t>.</w:t>
    </w:r>
  </w:p>
  <w:p w:rsidR="003C01BA" w:rsidRPr="00A32E02" w:rsidRDefault="003C01BA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3E" w:rsidRDefault="005C613E" w:rsidP="00E838A7">
      <w:pPr>
        <w:spacing w:after="0" w:line="240" w:lineRule="auto"/>
      </w:pPr>
      <w:r>
        <w:separator/>
      </w:r>
    </w:p>
  </w:footnote>
  <w:footnote w:type="continuationSeparator" w:id="0">
    <w:p w:rsidR="005C613E" w:rsidRDefault="005C613E" w:rsidP="00E838A7">
      <w:pPr>
        <w:spacing w:after="0" w:line="240" w:lineRule="auto"/>
      </w:pPr>
      <w:r>
        <w:continuationSeparator/>
      </w:r>
    </w:p>
  </w:footnote>
  <w:footnote w:id="1">
    <w:p w:rsidR="003C01BA" w:rsidRPr="00517132" w:rsidRDefault="003C01B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517132">
        <w:rPr>
          <w:i/>
        </w:rPr>
        <w:t>Zakon o lijekovima</w:t>
      </w:r>
      <w:r w:rsidRPr="00517132">
        <w:rPr>
          <w:b/>
          <w:i/>
        </w:rPr>
        <w:t xml:space="preserve"> </w:t>
      </w:r>
      <w:r w:rsidRPr="00517132">
        <w:rPr>
          <w:i/>
        </w:rPr>
        <w:t xml:space="preserve">(Narodne novine, br. </w:t>
      </w:r>
      <w:hyperlink r:id="rId1" w:tgtFrame="_blank" w:history="1">
        <w:r w:rsidRPr="00517132">
          <w:rPr>
            <w:rStyle w:val="Hyperlink"/>
            <w:bCs/>
            <w:i/>
            <w:color w:val="auto"/>
            <w:u w:val="none"/>
          </w:rPr>
          <w:t>76/13.</w:t>
        </w:r>
      </w:hyperlink>
      <w:r w:rsidRPr="00517132">
        <w:rPr>
          <w:i/>
        </w:rPr>
        <w:t>)</w:t>
      </w:r>
      <w:r>
        <w:rPr>
          <w:i/>
        </w:rPr>
        <w:t xml:space="preserve"> –</w:t>
      </w:r>
      <w:r w:rsidRPr="00517132">
        <w:rPr>
          <w:i/>
        </w:rPr>
        <w:t xml:space="preserve"> </w:t>
      </w:r>
      <w:r w:rsidRPr="00E82FD2">
        <w:rPr>
          <w:i/>
        </w:rPr>
        <w:t>u nastavku teksta</w:t>
      </w:r>
      <w:r>
        <w:rPr>
          <w:i/>
        </w:rPr>
        <w:t xml:space="preserve"> obrasca „Zakon o lijekovima“</w:t>
      </w:r>
    </w:p>
  </w:footnote>
  <w:footnote w:id="2">
    <w:p w:rsidR="003C01BA" w:rsidRPr="00446F9F" w:rsidRDefault="003C01BA" w:rsidP="00517132">
      <w:pPr>
        <w:pStyle w:val="FootnoteText"/>
        <w:ind w:left="142" w:hanging="142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446F9F">
        <w:rPr>
          <w:i/>
        </w:rPr>
        <w:t xml:space="preserve">Pravilnik o davanju odobrenja za stavljanje lijeka u promet (Narodne novine, br. </w:t>
      </w:r>
      <w:hyperlink r:id="rId2" w:tgtFrame="_blank" w:history="1">
        <w:r w:rsidRPr="00446F9F">
          <w:rPr>
            <w:rStyle w:val="Hyperlink"/>
            <w:bCs/>
            <w:i/>
            <w:color w:val="auto"/>
            <w:u w:val="none"/>
          </w:rPr>
          <w:t>83/13.</w:t>
        </w:r>
      </w:hyperlink>
      <w:r w:rsidRPr="00446F9F">
        <w:rPr>
          <w:rStyle w:val="Hyperlink"/>
          <w:bCs/>
          <w:i/>
          <w:color w:val="auto"/>
          <w:u w:val="none"/>
        </w:rPr>
        <w:t>)</w:t>
      </w:r>
      <w:r>
        <w:rPr>
          <w:rStyle w:val="Hyperlink"/>
          <w:bCs/>
          <w:i/>
          <w:color w:val="auto"/>
          <w:u w:val="none"/>
        </w:rPr>
        <w:t xml:space="preserve"> –</w:t>
      </w:r>
      <w:r w:rsidRPr="00446F9F">
        <w:rPr>
          <w:rStyle w:val="Hyperlink"/>
          <w:bCs/>
          <w:i/>
          <w:color w:val="auto"/>
          <w:u w:val="none"/>
        </w:rPr>
        <w:t xml:space="preserve"> </w:t>
      </w:r>
      <w:r w:rsidRPr="00E82FD2">
        <w:rPr>
          <w:i/>
        </w:rPr>
        <w:t xml:space="preserve">u nastavku teksta obrasca </w:t>
      </w:r>
      <w:r>
        <w:rPr>
          <w:i/>
        </w:rPr>
        <w:t>„</w:t>
      </w:r>
      <w:r w:rsidRPr="00446F9F">
        <w:rPr>
          <w:i/>
        </w:rPr>
        <w:t>Pravilnik o davanju odobrenja</w:t>
      </w:r>
      <w:r>
        <w:rPr>
          <w:i/>
        </w:rPr>
        <w:t>“</w:t>
      </w:r>
    </w:p>
  </w:footnote>
  <w:footnote w:id="3">
    <w:p w:rsidR="003C01BA" w:rsidRDefault="003C01BA" w:rsidP="00323133">
      <w:pPr>
        <w:pStyle w:val="FootnoteText"/>
        <w:ind w:left="142" w:hanging="142"/>
      </w:pPr>
      <w:r w:rsidRPr="005D2432">
        <w:rPr>
          <w:rStyle w:val="FootnoteReference"/>
          <w:i/>
        </w:rPr>
        <w:footnoteRef/>
      </w:r>
      <w:r>
        <w:t xml:space="preserve"> </w:t>
      </w:r>
      <w:r>
        <w:rPr>
          <w:i/>
        </w:rPr>
        <w:t>„</w:t>
      </w:r>
      <w:r w:rsidRPr="00DB68CB">
        <w:rPr>
          <w:i/>
        </w:rPr>
        <w:t>Uputa za podnošenje zahtjeva za nadogradnju dokumentacije o lijeku</w:t>
      </w:r>
      <w:r>
        <w:rPr>
          <w:i/>
        </w:rPr>
        <w:t xml:space="preserve">“ objavljena na internetskim stranicama </w:t>
      </w:r>
      <w:r w:rsidRPr="009076C5">
        <w:rPr>
          <w:i/>
        </w:rPr>
        <w:t xml:space="preserve">Agencije </w:t>
      </w:r>
      <w:r w:rsidRPr="00C471DB">
        <w:rPr>
          <w:i/>
        </w:rPr>
        <w:t>za lijekove i medicinske proizvode (HALMED)</w:t>
      </w:r>
    </w:p>
  </w:footnote>
  <w:footnote w:id="4">
    <w:p w:rsidR="003C01BA" w:rsidRDefault="003C01BA">
      <w:pPr>
        <w:pStyle w:val="FootnoteText"/>
      </w:pPr>
      <w:r w:rsidRPr="005D2432">
        <w:rPr>
          <w:rStyle w:val="FootnoteReference"/>
          <w:i/>
        </w:rPr>
        <w:footnoteRef/>
      </w:r>
      <w:r>
        <w:t xml:space="preserve"> </w:t>
      </w:r>
      <w:r>
        <w:rPr>
          <w:i/>
        </w:rPr>
        <w:t>N</w:t>
      </w:r>
      <w:r w:rsidRPr="00FD65F6">
        <w:rPr>
          <w:i/>
        </w:rPr>
        <w:t>avesti INN lat. ili prema Ph. Eur. ili nacionalnoj farmako</w:t>
      </w:r>
      <w:r>
        <w:rPr>
          <w:i/>
        </w:rPr>
        <w:t>peji ili drugi uobičajeni naziv</w:t>
      </w:r>
    </w:p>
  </w:footnote>
  <w:footnote w:id="5">
    <w:p w:rsidR="003C01BA" w:rsidRDefault="003C01BA">
      <w:pPr>
        <w:pStyle w:val="FootnoteText"/>
      </w:pPr>
      <w:r w:rsidRPr="005D2432">
        <w:rPr>
          <w:rStyle w:val="FootnoteReference"/>
          <w:i/>
        </w:rPr>
        <w:footnoteRef/>
      </w:r>
      <w:r>
        <w:t xml:space="preserve"> </w:t>
      </w:r>
      <w:r>
        <w:rPr>
          <w:i/>
        </w:rPr>
        <w:t>Odobrenje</w:t>
      </w:r>
      <w:r w:rsidRPr="00FD65F6">
        <w:rPr>
          <w:i/>
        </w:rPr>
        <w:t xml:space="preserve"> za stavljanje u lijeka promet </w:t>
      </w:r>
      <w:r>
        <w:rPr>
          <w:i/>
        </w:rPr>
        <w:t>– u nastavku teksta obrasca „odobrenje“</w:t>
      </w:r>
    </w:p>
  </w:footnote>
  <w:footnote w:id="6">
    <w:p w:rsidR="003C01BA" w:rsidRDefault="003C01BA" w:rsidP="00424E60">
      <w:pPr>
        <w:pStyle w:val="FootnoteText"/>
      </w:pPr>
      <w:r w:rsidRPr="005D2432">
        <w:rPr>
          <w:rStyle w:val="FootnoteReference"/>
          <w:i/>
        </w:rPr>
        <w:footnoteRef/>
      </w:r>
      <w:r>
        <w:t xml:space="preserve"> </w:t>
      </w:r>
      <w:r>
        <w:rPr>
          <w:i/>
          <w:lang w:val="hr-HR"/>
        </w:rPr>
        <w:t>„</w:t>
      </w:r>
      <w:r>
        <w:rPr>
          <w:i/>
        </w:rPr>
        <w:t>EU/EGP</w:t>
      </w:r>
      <w:r>
        <w:rPr>
          <w:i/>
          <w:lang w:val="hr-HR"/>
        </w:rPr>
        <w:t>“</w:t>
      </w:r>
      <w:r>
        <w:rPr>
          <w:i/>
        </w:rPr>
        <w:t xml:space="preserve"> – Europska unija/Europski gospodarski prostor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FE2"/>
    <w:multiLevelType w:val="hybridMultilevel"/>
    <w:tmpl w:val="B2BC696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9193E"/>
    <w:multiLevelType w:val="multilevel"/>
    <w:tmpl w:val="29282CF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sz w:val="22"/>
      </w:rPr>
    </w:lvl>
  </w:abstractNum>
  <w:abstractNum w:abstractNumId="2">
    <w:nsid w:val="0DF6542D"/>
    <w:multiLevelType w:val="hybridMultilevel"/>
    <w:tmpl w:val="329E3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723E2"/>
    <w:multiLevelType w:val="hybridMultilevel"/>
    <w:tmpl w:val="B232A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43D37"/>
    <w:multiLevelType w:val="hybridMultilevel"/>
    <w:tmpl w:val="B24C8A74"/>
    <w:lvl w:ilvl="0" w:tplc="726E5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151EA4"/>
    <w:multiLevelType w:val="hybridMultilevel"/>
    <w:tmpl w:val="7F9AD540"/>
    <w:lvl w:ilvl="0" w:tplc="6DF483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C555EA"/>
    <w:multiLevelType w:val="hybridMultilevel"/>
    <w:tmpl w:val="0FC8DD94"/>
    <w:lvl w:ilvl="0" w:tplc="44EED49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218C3127"/>
    <w:multiLevelType w:val="hybridMultilevel"/>
    <w:tmpl w:val="2D56891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9D5E88"/>
    <w:multiLevelType w:val="multilevel"/>
    <w:tmpl w:val="5A609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3A67503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D82127"/>
    <w:multiLevelType w:val="multilevel"/>
    <w:tmpl w:val="00787A62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7607468"/>
    <w:multiLevelType w:val="hybridMultilevel"/>
    <w:tmpl w:val="175A5CB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95C063F"/>
    <w:multiLevelType w:val="hybridMultilevel"/>
    <w:tmpl w:val="BFB07D70"/>
    <w:lvl w:ilvl="0" w:tplc="7920476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770F7"/>
    <w:multiLevelType w:val="hybridMultilevel"/>
    <w:tmpl w:val="E00CD8F2"/>
    <w:lvl w:ilvl="0" w:tplc="01603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760C3"/>
    <w:multiLevelType w:val="hybridMultilevel"/>
    <w:tmpl w:val="6FB261EC"/>
    <w:lvl w:ilvl="0" w:tplc="6DF483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50B40"/>
    <w:multiLevelType w:val="hybridMultilevel"/>
    <w:tmpl w:val="0890BA74"/>
    <w:lvl w:ilvl="0" w:tplc="635AD82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A42D46"/>
    <w:multiLevelType w:val="hybridMultilevel"/>
    <w:tmpl w:val="391C4BE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A94F27"/>
    <w:multiLevelType w:val="multilevel"/>
    <w:tmpl w:val="13F271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5A4C4E51"/>
    <w:multiLevelType w:val="hybridMultilevel"/>
    <w:tmpl w:val="89A4DFB6"/>
    <w:lvl w:ilvl="0" w:tplc="7920476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66871"/>
    <w:multiLevelType w:val="hybridMultilevel"/>
    <w:tmpl w:val="5FBC0EC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D02738"/>
    <w:multiLevelType w:val="hybridMultilevel"/>
    <w:tmpl w:val="6ECE5C3C"/>
    <w:lvl w:ilvl="0" w:tplc="9670C1C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C561A0"/>
    <w:multiLevelType w:val="hybridMultilevel"/>
    <w:tmpl w:val="5FBC0EC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036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833584"/>
    <w:multiLevelType w:val="multilevel"/>
    <w:tmpl w:val="5A6092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4">
    <w:nsid w:val="70D73A8B"/>
    <w:multiLevelType w:val="hybridMultilevel"/>
    <w:tmpl w:val="826AB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1368C"/>
    <w:multiLevelType w:val="multilevel"/>
    <w:tmpl w:val="13F271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71B0494E"/>
    <w:multiLevelType w:val="hybridMultilevel"/>
    <w:tmpl w:val="D1CAF01E"/>
    <w:lvl w:ilvl="0" w:tplc="0409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27">
    <w:nsid w:val="7A6B22B0"/>
    <w:multiLevelType w:val="multilevel"/>
    <w:tmpl w:val="ABCE786C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28">
    <w:nsid w:val="7EBA056B"/>
    <w:multiLevelType w:val="multilevel"/>
    <w:tmpl w:val="2C6EF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29">
    <w:nsid w:val="7F1D5595"/>
    <w:multiLevelType w:val="multilevel"/>
    <w:tmpl w:val="02A0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22"/>
  </w:num>
  <w:num w:numId="7">
    <w:abstractNumId w:val="26"/>
  </w:num>
  <w:num w:numId="8">
    <w:abstractNumId w:val="29"/>
  </w:num>
  <w:num w:numId="9">
    <w:abstractNumId w:val="25"/>
  </w:num>
  <w:num w:numId="10">
    <w:abstractNumId w:val="1"/>
  </w:num>
  <w:num w:numId="11">
    <w:abstractNumId w:val="9"/>
  </w:num>
  <w:num w:numId="12">
    <w:abstractNumId w:val="28"/>
  </w:num>
  <w:num w:numId="13">
    <w:abstractNumId w:val="19"/>
  </w:num>
  <w:num w:numId="14">
    <w:abstractNumId w:val="21"/>
  </w:num>
  <w:num w:numId="15">
    <w:abstractNumId w:val="4"/>
  </w:num>
  <w:num w:numId="16">
    <w:abstractNumId w:val="20"/>
  </w:num>
  <w:num w:numId="17">
    <w:abstractNumId w:val="7"/>
  </w:num>
  <w:num w:numId="18">
    <w:abstractNumId w:val="17"/>
  </w:num>
  <w:num w:numId="19">
    <w:abstractNumId w:val="23"/>
  </w:num>
  <w:num w:numId="20">
    <w:abstractNumId w:val="24"/>
  </w:num>
  <w:num w:numId="21">
    <w:abstractNumId w:val="8"/>
  </w:num>
  <w:num w:numId="22">
    <w:abstractNumId w:val="15"/>
  </w:num>
  <w:num w:numId="23">
    <w:abstractNumId w:val="27"/>
  </w:num>
  <w:num w:numId="24">
    <w:abstractNumId w:val="13"/>
  </w:num>
  <w:num w:numId="25">
    <w:abstractNumId w:val="14"/>
  </w:num>
  <w:num w:numId="26">
    <w:abstractNumId w:val="10"/>
  </w:num>
  <w:num w:numId="27">
    <w:abstractNumId w:val="6"/>
  </w:num>
  <w:num w:numId="28">
    <w:abstractNumId w:val="5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C6"/>
    <w:rsid w:val="0000168C"/>
    <w:rsid w:val="0000273B"/>
    <w:rsid w:val="000074A4"/>
    <w:rsid w:val="00012EBD"/>
    <w:rsid w:val="00030337"/>
    <w:rsid w:val="000375FB"/>
    <w:rsid w:val="00042C28"/>
    <w:rsid w:val="0004604F"/>
    <w:rsid w:val="000516DC"/>
    <w:rsid w:val="00054284"/>
    <w:rsid w:val="00060CD6"/>
    <w:rsid w:val="00060DF3"/>
    <w:rsid w:val="00062682"/>
    <w:rsid w:val="000639FD"/>
    <w:rsid w:val="00076152"/>
    <w:rsid w:val="00076AFE"/>
    <w:rsid w:val="0007722B"/>
    <w:rsid w:val="0008492D"/>
    <w:rsid w:val="00085B78"/>
    <w:rsid w:val="000905F1"/>
    <w:rsid w:val="000954ED"/>
    <w:rsid w:val="000A6F43"/>
    <w:rsid w:val="000B065B"/>
    <w:rsid w:val="000B3506"/>
    <w:rsid w:val="000B4BE3"/>
    <w:rsid w:val="000B556F"/>
    <w:rsid w:val="000B5BF0"/>
    <w:rsid w:val="000C3765"/>
    <w:rsid w:val="000C5CC3"/>
    <w:rsid w:val="000D06BE"/>
    <w:rsid w:val="000D2B66"/>
    <w:rsid w:val="000D3554"/>
    <w:rsid w:val="000E1FCA"/>
    <w:rsid w:val="000E33B6"/>
    <w:rsid w:val="000E72F0"/>
    <w:rsid w:val="000F2A98"/>
    <w:rsid w:val="000F370A"/>
    <w:rsid w:val="000F4963"/>
    <w:rsid w:val="0010051A"/>
    <w:rsid w:val="001016E0"/>
    <w:rsid w:val="00111E3F"/>
    <w:rsid w:val="00115EB1"/>
    <w:rsid w:val="00120E3A"/>
    <w:rsid w:val="001237EE"/>
    <w:rsid w:val="001257A2"/>
    <w:rsid w:val="0012735B"/>
    <w:rsid w:val="00140DE9"/>
    <w:rsid w:val="0015129A"/>
    <w:rsid w:val="0015175A"/>
    <w:rsid w:val="00154CFD"/>
    <w:rsid w:val="00161AC8"/>
    <w:rsid w:val="00161E5A"/>
    <w:rsid w:val="0016741A"/>
    <w:rsid w:val="00170559"/>
    <w:rsid w:val="00177332"/>
    <w:rsid w:val="00183A94"/>
    <w:rsid w:val="00185BAE"/>
    <w:rsid w:val="00195C86"/>
    <w:rsid w:val="00196AEC"/>
    <w:rsid w:val="00196F4B"/>
    <w:rsid w:val="001979CE"/>
    <w:rsid w:val="001A781A"/>
    <w:rsid w:val="001B26B0"/>
    <w:rsid w:val="001B3725"/>
    <w:rsid w:val="001B782A"/>
    <w:rsid w:val="001C22E4"/>
    <w:rsid w:val="001C3083"/>
    <w:rsid w:val="001C34B0"/>
    <w:rsid w:val="001C7764"/>
    <w:rsid w:val="001D1A2C"/>
    <w:rsid w:val="001D1F52"/>
    <w:rsid w:val="001D1F80"/>
    <w:rsid w:val="001D3FEF"/>
    <w:rsid w:val="001E4F50"/>
    <w:rsid w:val="001F1E95"/>
    <w:rsid w:val="001F481F"/>
    <w:rsid w:val="001F62CA"/>
    <w:rsid w:val="0020607A"/>
    <w:rsid w:val="00207D94"/>
    <w:rsid w:val="002136EF"/>
    <w:rsid w:val="00213E61"/>
    <w:rsid w:val="002221C0"/>
    <w:rsid w:val="0022705A"/>
    <w:rsid w:val="00230F0A"/>
    <w:rsid w:val="00232E51"/>
    <w:rsid w:val="00242380"/>
    <w:rsid w:val="002432EE"/>
    <w:rsid w:val="00243941"/>
    <w:rsid w:val="0024785A"/>
    <w:rsid w:val="00264631"/>
    <w:rsid w:val="00267124"/>
    <w:rsid w:val="00277014"/>
    <w:rsid w:val="00285B8C"/>
    <w:rsid w:val="00286307"/>
    <w:rsid w:val="002872B9"/>
    <w:rsid w:val="002922A1"/>
    <w:rsid w:val="00292E8F"/>
    <w:rsid w:val="002A07F1"/>
    <w:rsid w:val="002A0C42"/>
    <w:rsid w:val="002A14C3"/>
    <w:rsid w:val="002A3B67"/>
    <w:rsid w:val="002B103A"/>
    <w:rsid w:val="002B3FE8"/>
    <w:rsid w:val="002B4081"/>
    <w:rsid w:val="002B463B"/>
    <w:rsid w:val="002B5921"/>
    <w:rsid w:val="002C2F86"/>
    <w:rsid w:val="002C3BC5"/>
    <w:rsid w:val="002C579C"/>
    <w:rsid w:val="002C5BA6"/>
    <w:rsid w:val="002D1833"/>
    <w:rsid w:val="002D192D"/>
    <w:rsid w:val="002E03AE"/>
    <w:rsid w:val="002E47E7"/>
    <w:rsid w:val="002E5A3C"/>
    <w:rsid w:val="002F0941"/>
    <w:rsid w:val="002F4087"/>
    <w:rsid w:val="002F68C9"/>
    <w:rsid w:val="00301517"/>
    <w:rsid w:val="00305008"/>
    <w:rsid w:val="003059D0"/>
    <w:rsid w:val="00306E2B"/>
    <w:rsid w:val="00311C6B"/>
    <w:rsid w:val="003130CC"/>
    <w:rsid w:val="00323133"/>
    <w:rsid w:val="00323C97"/>
    <w:rsid w:val="003308C4"/>
    <w:rsid w:val="00331934"/>
    <w:rsid w:val="00332165"/>
    <w:rsid w:val="00336C16"/>
    <w:rsid w:val="0034004A"/>
    <w:rsid w:val="00343C56"/>
    <w:rsid w:val="003440CF"/>
    <w:rsid w:val="00346D93"/>
    <w:rsid w:val="00352231"/>
    <w:rsid w:val="003528E8"/>
    <w:rsid w:val="003579BE"/>
    <w:rsid w:val="003610AB"/>
    <w:rsid w:val="00361723"/>
    <w:rsid w:val="00364329"/>
    <w:rsid w:val="00365866"/>
    <w:rsid w:val="00370684"/>
    <w:rsid w:val="00370FEF"/>
    <w:rsid w:val="00373E55"/>
    <w:rsid w:val="003741BC"/>
    <w:rsid w:val="00375E3A"/>
    <w:rsid w:val="00376AA7"/>
    <w:rsid w:val="00377ECE"/>
    <w:rsid w:val="00383267"/>
    <w:rsid w:val="00390101"/>
    <w:rsid w:val="0039012F"/>
    <w:rsid w:val="003934D8"/>
    <w:rsid w:val="003B02D4"/>
    <w:rsid w:val="003B0D00"/>
    <w:rsid w:val="003B133D"/>
    <w:rsid w:val="003B607F"/>
    <w:rsid w:val="003C01BA"/>
    <w:rsid w:val="003D06D3"/>
    <w:rsid w:val="003D0F12"/>
    <w:rsid w:val="003D1E06"/>
    <w:rsid w:val="003D45AA"/>
    <w:rsid w:val="003D4F35"/>
    <w:rsid w:val="003F3430"/>
    <w:rsid w:val="003F59CF"/>
    <w:rsid w:val="003F6CDC"/>
    <w:rsid w:val="003F72B2"/>
    <w:rsid w:val="004048A6"/>
    <w:rsid w:val="00404D6C"/>
    <w:rsid w:val="00405E02"/>
    <w:rsid w:val="00405F7E"/>
    <w:rsid w:val="00412358"/>
    <w:rsid w:val="0041742F"/>
    <w:rsid w:val="0042059C"/>
    <w:rsid w:val="00421757"/>
    <w:rsid w:val="004239CD"/>
    <w:rsid w:val="004248EE"/>
    <w:rsid w:val="00424E60"/>
    <w:rsid w:val="00427733"/>
    <w:rsid w:val="00431AAA"/>
    <w:rsid w:val="00433D01"/>
    <w:rsid w:val="00437124"/>
    <w:rsid w:val="004374AC"/>
    <w:rsid w:val="004403EB"/>
    <w:rsid w:val="0044141D"/>
    <w:rsid w:val="00444506"/>
    <w:rsid w:val="00457524"/>
    <w:rsid w:val="004604FE"/>
    <w:rsid w:val="004654E6"/>
    <w:rsid w:val="00470ADC"/>
    <w:rsid w:val="00471E20"/>
    <w:rsid w:val="00481E53"/>
    <w:rsid w:val="00482A0B"/>
    <w:rsid w:val="00485C4E"/>
    <w:rsid w:val="00485E4B"/>
    <w:rsid w:val="0049172A"/>
    <w:rsid w:val="004956EA"/>
    <w:rsid w:val="004A0322"/>
    <w:rsid w:val="004A318C"/>
    <w:rsid w:val="004B0F45"/>
    <w:rsid w:val="004B29D7"/>
    <w:rsid w:val="004B5BAF"/>
    <w:rsid w:val="004B64BF"/>
    <w:rsid w:val="004C3D63"/>
    <w:rsid w:val="004C74C2"/>
    <w:rsid w:val="004C7E12"/>
    <w:rsid w:val="004D7A95"/>
    <w:rsid w:val="004E2C5A"/>
    <w:rsid w:val="004E323E"/>
    <w:rsid w:val="004E4380"/>
    <w:rsid w:val="004E607D"/>
    <w:rsid w:val="004F18FE"/>
    <w:rsid w:val="004F2BC2"/>
    <w:rsid w:val="004F7DA2"/>
    <w:rsid w:val="00500A1D"/>
    <w:rsid w:val="00504DE9"/>
    <w:rsid w:val="00517132"/>
    <w:rsid w:val="00517336"/>
    <w:rsid w:val="00527E06"/>
    <w:rsid w:val="00535573"/>
    <w:rsid w:val="00536533"/>
    <w:rsid w:val="0054167B"/>
    <w:rsid w:val="0054267C"/>
    <w:rsid w:val="00544698"/>
    <w:rsid w:val="005516E9"/>
    <w:rsid w:val="00554E32"/>
    <w:rsid w:val="00566544"/>
    <w:rsid w:val="0057061D"/>
    <w:rsid w:val="00571B4D"/>
    <w:rsid w:val="00573FED"/>
    <w:rsid w:val="00577DB2"/>
    <w:rsid w:val="00580879"/>
    <w:rsid w:val="0058314A"/>
    <w:rsid w:val="00584203"/>
    <w:rsid w:val="00586D9D"/>
    <w:rsid w:val="0059760D"/>
    <w:rsid w:val="005A0D47"/>
    <w:rsid w:val="005A3122"/>
    <w:rsid w:val="005A3FDE"/>
    <w:rsid w:val="005A59BA"/>
    <w:rsid w:val="005B01AE"/>
    <w:rsid w:val="005B42B8"/>
    <w:rsid w:val="005B6F6B"/>
    <w:rsid w:val="005B7124"/>
    <w:rsid w:val="005C613E"/>
    <w:rsid w:val="005D2432"/>
    <w:rsid w:val="005E16CB"/>
    <w:rsid w:val="005E28F3"/>
    <w:rsid w:val="005E2D17"/>
    <w:rsid w:val="00602B8F"/>
    <w:rsid w:val="00606F3E"/>
    <w:rsid w:val="00607655"/>
    <w:rsid w:val="00613F64"/>
    <w:rsid w:val="00616316"/>
    <w:rsid w:val="00621F0C"/>
    <w:rsid w:val="006254F3"/>
    <w:rsid w:val="00630775"/>
    <w:rsid w:val="00630C80"/>
    <w:rsid w:val="00631E35"/>
    <w:rsid w:val="00634DB6"/>
    <w:rsid w:val="00634F2F"/>
    <w:rsid w:val="00635C40"/>
    <w:rsid w:val="0063783A"/>
    <w:rsid w:val="006434C8"/>
    <w:rsid w:val="00644371"/>
    <w:rsid w:val="00645E90"/>
    <w:rsid w:val="00651511"/>
    <w:rsid w:val="00655C89"/>
    <w:rsid w:val="006577B7"/>
    <w:rsid w:val="00657A5C"/>
    <w:rsid w:val="00657D56"/>
    <w:rsid w:val="00665B5E"/>
    <w:rsid w:val="00666D72"/>
    <w:rsid w:val="00670D30"/>
    <w:rsid w:val="006823CD"/>
    <w:rsid w:val="00683D4F"/>
    <w:rsid w:val="0068587C"/>
    <w:rsid w:val="0069161C"/>
    <w:rsid w:val="006945D8"/>
    <w:rsid w:val="006953E5"/>
    <w:rsid w:val="006A120C"/>
    <w:rsid w:val="006A240D"/>
    <w:rsid w:val="006A57B3"/>
    <w:rsid w:val="006B343E"/>
    <w:rsid w:val="006B440B"/>
    <w:rsid w:val="006B77A0"/>
    <w:rsid w:val="006C209F"/>
    <w:rsid w:val="006C214C"/>
    <w:rsid w:val="006D22C0"/>
    <w:rsid w:val="006D316F"/>
    <w:rsid w:val="006D49A8"/>
    <w:rsid w:val="006D59CE"/>
    <w:rsid w:val="006E5FF3"/>
    <w:rsid w:val="006F07DE"/>
    <w:rsid w:val="006F3BA0"/>
    <w:rsid w:val="0070299C"/>
    <w:rsid w:val="007116B6"/>
    <w:rsid w:val="007157AE"/>
    <w:rsid w:val="00721731"/>
    <w:rsid w:val="00722A6D"/>
    <w:rsid w:val="007245A7"/>
    <w:rsid w:val="007302CE"/>
    <w:rsid w:val="00736D6C"/>
    <w:rsid w:val="00741D40"/>
    <w:rsid w:val="00745871"/>
    <w:rsid w:val="00745A1D"/>
    <w:rsid w:val="00747EE6"/>
    <w:rsid w:val="00750828"/>
    <w:rsid w:val="00750D4A"/>
    <w:rsid w:val="00753443"/>
    <w:rsid w:val="00753D3D"/>
    <w:rsid w:val="007541B7"/>
    <w:rsid w:val="00760904"/>
    <w:rsid w:val="007657E7"/>
    <w:rsid w:val="00767580"/>
    <w:rsid w:val="00772D25"/>
    <w:rsid w:val="00774297"/>
    <w:rsid w:val="0078031C"/>
    <w:rsid w:val="007866F0"/>
    <w:rsid w:val="007911FB"/>
    <w:rsid w:val="00793364"/>
    <w:rsid w:val="007A2BA3"/>
    <w:rsid w:val="007A2BF7"/>
    <w:rsid w:val="007A4F7F"/>
    <w:rsid w:val="007A63C7"/>
    <w:rsid w:val="007B4132"/>
    <w:rsid w:val="007B5521"/>
    <w:rsid w:val="007C2915"/>
    <w:rsid w:val="007C3723"/>
    <w:rsid w:val="007C5D0D"/>
    <w:rsid w:val="007C5E62"/>
    <w:rsid w:val="007D39C6"/>
    <w:rsid w:val="007E0DBB"/>
    <w:rsid w:val="007E170D"/>
    <w:rsid w:val="007E52A2"/>
    <w:rsid w:val="007F1B67"/>
    <w:rsid w:val="007F2A0A"/>
    <w:rsid w:val="007F574B"/>
    <w:rsid w:val="007F5C2D"/>
    <w:rsid w:val="007F6E19"/>
    <w:rsid w:val="008050DA"/>
    <w:rsid w:val="00806784"/>
    <w:rsid w:val="008159E5"/>
    <w:rsid w:val="00827CD4"/>
    <w:rsid w:val="00834E3A"/>
    <w:rsid w:val="0083755F"/>
    <w:rsid w:val="00837E44"/>
    <w:rsid w:val="00841182"/>
    <w:rsid w:val="00842A9F"/>
    <w:rsid w:val="00845C28"/>
    <w:rsid w:val="00846955"/>
    <w:rsid w:val="00847071"/>
    <w:rsid w:val="00847CA0"/>
    <w:rsid w:val="008517F1"/>
    <w:rsid w:val="0085439A"/>
    <w:rsid w:val="0085753E"/>
    <w:rsid w:val="00864C09"/>
    <w:rsid w:val="00864C9D"/>
    <w:rsid w:val="00866A64"/>
    <w:rsid w:val="0087439B"/>
    <w:rsid w:val="00885215"/>
    <w:rsid w:val="00885AC5"/>
    <w:rsid w:val="00891C52"/>
    <w:rsid w:val="00891FD8"/>
    <w:rsid w:val="00894470"/>
    <w:rsid w:val="00894B95"/>
    <w:rsid w:val="008A5CAD"/>
    <w:rsid w:val="008B04F2"/>
    <w:rsid w:val="008B4CF9"/>
    <w:rsid w:val="008B5287"/>
    <w:rsid w:val="008B63CD"/>
    <w:rsid w:val="008C1A58"/>
    <w:rsid w:val="008C3D9A"/>
    <w:rsid w:val="008C5BC2"/>
    <w:rsid w:val="008C7E18"/>
    <w:rsid w:val="008D1197"/>
    <w:rsid w:val="008D19C8"/>
    <w:rsid w:val="008D346B"/>
    <w:rsid w:val="008E1B46"/>
    <w:rsid w:val="008E2B72"/>
    <w:rsid w:val="008E5627"/>
    <w:rsid w:val="008F252D"/>
    <w:rsid w:val="008F4605"/>
    <w:rsid w:val="008F4D9D"/>
    <w:rsid w:val="008F6C06"/>
    <w:rsid w:val="00900A26"/>
    <w:rsid w:val="00902380"/>
    <w:rsid w:val="00904B7B"/>
    <w:rsid w:val="009076C5"/>
    <w:rsid w:val="00907C88"/>
    <w:rsid w:val="00913031"/>
    <w:rsid w:val="0091622E"/>
    <w:rsid w:val="0092432D"/>
    <w:rsid w:val="00930E73"/>
    <w:rsid w:val="009317A7"/>
    <w:rsid w:val="00931F67"/>
    <w:rsid w:val="009372A2"/>
    <w:rsid w:val="009378F6"/>
    <w:rsid w:val="00956DAA"/>
    <w:rsid w:val="009578E7"/>
    <w:rsid w:val="00960D20"/>
    <w:rsid w:val="00970666"/>
    <w:rsid w:val="009718CA"/>
    <w:rsid w:val="00977B88"/>
    <w:rsid w:val="009819E5"/>
    <w:rsid w:val="00982F3A"/>
    <w:rsid w:val="0098579D"/>
    <w:rsid w:val="009922B4"/>
    <w:rsid w:val="0099248B"/>
    <w:rsid w:val="0099442C"/>
    <w:rsid w:val="00995DD6"/>
    <w:rsid w:val="009A7874"/>
    <w:rsid w:val="009B10B3"/>
    <w:rsid w:val="009B583B"/>
    <w:rsid w:val="009B5B26"/>
    <w:rsid w:val="009C1D5D"/>
    <w:rsid w:val="009C5AA2"/>
    <w:rsid w:val="009C6875"/>
    <w:rsid w:val="009C794B"/>
    <w:rsid w:val="009D226C"/>
    <w:rsid w:val="009D2534"/>
    <w:rsid w:val="009D5549"/>
    <w:rsid w:val="009E1A52"/>
    <w:rsid w:val="009E1EE6"/>
    <w:rsid w:val="009E3F96"/>
    <w:rsid w:val="009E4087"/>
    <w:rsid w:val="009E6FC3"/>
    <w:rsid w:val="009F229A"/>
    <w:rsid w:val="00A07797"/>
    <w:rsid w:val="00A11243"/>
    <w:rsid w:val="00A11DE0"/>
    <w:rsid w:val="00A17282"/>
    <w:rsid w:val="00A22B18"/>
    <w:rsid w:val="00A27676"/>
    <w:rsid w:val="00A32E02"/>
    <w:rsid w:val="00A53DD3"/>
    <w:rsid w:val="00A65522"/>
    <w:rsid w:val="00A7036D"/>
    <w:rsid w:val="00A73174"/>
    <w:rsid w:val="00A73FCA"/>
    <w:rsid w:val="00A7722C"/>
    <w:rsid w:val="00A7735D"/>
    <w:rsid w:val="00A917E7"/>
    <w:rsid w:val="00A92AAC"/>
    <w:rsid w:val="00A931CF"/>
    <w:rsid w:val="00A93E5B"/>
    <w:rsid w:val="00A94846"/>
    <w:rsid w:val="00A9547B"/>
    <w:rsid w:val="00A96218"/>
    <w:rsid w:val="00A97B24"/>
    <w:rsid w:val="00AA382D"/>
    <w:rsid w:val="00AA66F3"/>
    <w:rsid w:val="00AB2103"/>
    <w:rsid w:val="00AB4344"/>
    <w:rsid w:val="00AB5450"/>
    <w:rsid w:val="00AC5BC6"/>
    <w:rsid w:val="00AF1F9B"/>
    <w:rsid w:val="00AF354F"/>
    <w:rsid w:val="00B00B06"/>
    <w:rsid w:val="00B0499B"/>
    <w:rsid w:val="00B06C63"/>
    <w:rsid w:val="00B115D7"/>
    <w:rsid w:val="00B149E1"/>
    <w:rsid w:val="00B26BC7"/>
    <w:rsid w:val="00B30719"/>
    <w:rsid w:val="00B314BB"/>
    <w:rsid w:val="00B31AE0"/>
    <w:rsid w:val="00B33792"/>
    <w:rsid w:val="00B338CD"/>
    <w:rsid w:val="00B41970"/>
    <w:rsid w:val="00B42EFE"/>
    <w:rsid w:val="00B45C04"/>
    <w:rsid w:val="00B56B29"/>
    <w:rsid w:val="00B63307"/>
    <w:rsid w:val="00B75F83"/>
    <w:rsid w:val="00B7618B"/>
    <w:rsid w:val="00B80621"/>
    <w:rsid w:val="00B83DC5"/>
    <w:rsid w:val="00B85C54"/>
    <w:rsid w:val="00BA215E"/>
    <w:rsid w:val="00BA4004"/>
    <w:rsid w:val="00BA75C9"/>
    <w:rsid w:val="00BB6461"/>
    <w:rsid w:val="00BC7009"/>
    <w:rsid w:val="00BD1B10"/>
    <w:rsid w:val="00BD7112"/>
    <w:rsid w:val="00BE33D5"/>
    <w:rsid w:val="00BE4E85"/>
    <w:rsid w:val="00BF0088"/>
    <w:rsid w:val="00BF3B23"/>
    <w:rsid w:val="00BF6614"/>
    <w:rsid w:val="00BF6D25"/>
    <w:rsid w:val="00C02C28"/>
    <w:rsid w:val="00C02F01"/>
    <w:rsid w:val="00C064C7"/>
    <w:rsid w:val="00C1337D"/>
    <w:rsid w:val="00C20A4E"/>
    <w:rsid w:val="00C24888"/>
    <w:rsid w:val="00C25117"/>
    <w:rsid w:val="00C320B1"/>
    <w:rsid w:val="00C34AD2"/>
    <w:rsid w:val="00C37F02"/>
    <w:rsid w:val="00C405D1"/>
    <w:rsid w:val="00C47151"/>
    <w:rsid w:val="00C471DB"/>
    <w:rsid w:val="00C51FB7"/>
    <w:rsid w:val="00C64356"/>
    <w:rsid w:val="00C64401"/>
    <w:rsid w:val="00C77B05"/>
    <w:rsid w:val="00C82EFC"/>
    <w:rsid w:val="00C93C91"/>
    <w:rsid w:val="00C94C75"/>
    <w:rsid w:val="00C950C0"/>
    <w:rsid w:val="00C97B63"/>
    <w:rsid w:val="00CA4962"/>
    <w:rsid w:val="00CA7026"/>
    <w:rsid w:val="00CB451D"/>
    <w:rsid w:val="00CC0515"/>
    <w:rsid w:val="00CC0F53"/>
    <w:rsid w:val="00CC2289"/>
    <w:rsid w:val="00CD0083"/>
    <w:rsid w:val="00CD1369"/>
    <w:rsid w:val="00CD254A"/>
    <w:rsid w:val="00CE4A3B"/>
    <w:rsid w:val="00CE6601"/>
    <w:rsid w:val="00CF1F3E"/>
    <w:rsid w:val="00CF4FB0"/>
    <w:rsid w:val="00CF5081"/>
    <w:rsid w:val="00CF547F"/>
    <w:rsid w:val="00CF7DD8"/>
    <w:rsid w:val="00D063E7"/>
    <w:rsid w:val="00D12E02"/>
    <w:rsid w:val="00D1357B"/>
    <w:rsid w:val="00D145B3"/>
    <w:rsid w:val="00D2022C"/>
    <w:rsid w:val="00D21D95"/>
    <w:rsid w:val="00D220F2"/>
    <w:rsid w:val="00D223CF"/>
    <w:rsid w:val="00D223E8"/>
    <w:rsid w:val="00D22460"/>
    <w:rsid w:val="00D22806"/>
    <w:rsid w:val="00D32A94"/>
    <w:rsid w:val="00D370B4"/>
    <w:rsid w:val="00D403B8"/>
    <w:rsid w:val="00D455A8"/>
    <w:rsid w:val="00D54674"/>
    <w:rsid w:val="00D63275"/>
    <w:rsid w:val="00D66694"/>
    <w:rsid w:val="00D66C9D"/>
    <w:rsid w:val="00D66EB0"/>
    <w:rsid w:val="00D7584D"/>
    <w:rsid w:val="00D76DA8"/>
    <w:rsid w:val="00D7720C"/>
    <w:rsid w:val="00D803DE"/>
    <w:rsid w:val="00D813F7"/>
    <w:rsid w:val="00D87CA1"/>
    <w:rsid w:val="00D96F96"/>
    <w:rsid w:val="00D96FC5"/>
    <w:rsid w:val="00DA514F"/>
    <w:rsid w:val="00DA61AC"/>
    <w:rsid w:val="00DA6F3B"/>
    <w:rsid w:val="00DB1BD5"/>
    <w:rsid w:val="00DB68CB"/>
    <w:rsid w:val="00DB7131"/>
    <w:rsid w:val="00DC756E"/>
    <w:rsid w:val="00DD6CA4"/>
    <w:rsid w:val="00DE2A9A"/>
    <w:rsid w:val="00DE2B85"/>
    <w:rsid w:val="00DE65F2"/>
    <w:rsid w:val="00DF1C50"/>
    <w:rsid w:val="00DF634A"/>
    <w:rsid w:val="00E049DF"/>
    <w:rsid w:val="00E13BDA"/>
    <w:rsid w:val="00E156A6"/>
    <w:rsid w:val="00E171F0"/>
    <w:rsid w:val="00E20C18"/>
    <w:rsid w:val="00E21FF2"/>
    <w:rsid w:val="00E31D6E"/>
    <w:rsid w:val="00E35D1C"/>
    <w:rsid w:val="00E371D9"/>
    <w:rsid w:val="00E41074"/>
    <w:rsid w:val="00E41DF9"/>
    <w:rsid w:val="00E4672B"/>
    <w:rsid w:val="00E558CE"/>
    <w:rsid w:val="00E57E41"/>
    <w:rsid w:val="00E666EA"/>
    <w:rsid w:val="00E729FB"/>
    <w:rsid w:val="00E73984"/>
    <w:rsid w:val="00E76839"/>
    <w:rsid w:val="00E82FD2"/>
    <w:rsid w:val="00E838A7"/>
    <w:rsid w:val="00E856E5"/>
    <w:rsid w:val="00E9056A"/>
    <w:rsid w:val="00E911DE"/>
    <w:rsid w:val="00E9141D"/>
    <w:rsid w:val="00E9444F"/>
    <w:rsid w:val="00E97220"/>
    <w:rsid w:val="00E97A88"/>
    <w:rsid w:val="00EA3D1D"/>
    <w:rsid w:val="00EA46A0"/>
    <w:rsid w:val="00EA48EE"/>
    <w:rsid w:val="00EA7D99"/>
    <w:rsid w:val="00EB0257"/>
    <w:rsid w:val="00EB1B41"/>
    <w:rsid w:val="00EB1E2F"/>
    <w:rsid w:val="00EB4165"/>
    <w:rsid w:val="00EB6F89"/>
    <w:rsid w:val="00EC3132"/>
    <w:rsid w:val="00EC4975"/>
    <w:rsid w:val="00EC55E7"/>
    <w:rsid w:val="00ED0789"/>
    <w:rsid w:val="00ED2CF1"/>
    <w:rsid w:val="00ED34D7"/>
    <w:rsid w:val="00EE2954"/>
    <w:rsid w:val="00EE50C0"/>
    <w:rsid w:val="00EE785C"/>
    <w:rsid w:val="00EE7E23"/>
    <w:rsid w:val="00EF3D3C"/>
    <w:rsid w:val="00EF3DF7"/>
    <w:rsid w:val="00EF543C"/>
    <w:rsid w:val="00F008BF"/>
    <w:rsid w:val="00F030EB"/>
    <w:rsid w:val="00F05A83"/>
    <w:rsid w:val="00F05D19"/>
    <w:rsid w:val="00F06CCB"/>
    <w:rsid w:val="00F12349"/>
    <w:rsid w:val="00F20A69"/>
    <w:rsid w:val="00F22C33"/>
    <w:rsid w:val="00F23B49"/>
    <w:rsid w:val="00F263DF"/>
    <w:rsid w:val="00F27F63"/>
    <w:rsid w:val="00F31784"/>
    <w:rsid w:val="00F34F8E"/>
    <w:rsid w:val="00F4056D"/>
    <w:rsid w:val="00F4084C"/>
    <w:rsid w:val="00F425C4"/>
    <w:rsid w:val="00F43DA2"/>
    <w:rsid w:val="00F46CDA"/>
    <w:rsid w:val="00F62086"/>
    <w:rsid w:val="00F633EE"/>
    <w:rsid w:val="00F63EBA"/>
    <w:rsid w:val="00F6616F"/>
    <w:rsid w:val="00F70242"/>
    <w:rsid w:val="00F711DE"/>
    <w:rsid w:val="00F73B94"/>
    <w:rsid w:val="00F754A9"/>
    <w:rsid w:val="00F874DD"/>
    <w:rsid w:val="00FA4CC4"/>
    <w:rsid w:val="00FA7023"/>
    <w:rsid w:val="00FC3AB1"/>
    <w:rsid w:val="00FD4132"/>
    <w:rsid w:val="00FD65F6"/>
    <w:rsid w:val="00FE087E"/>
    <w:rsid w:val="00FE203C"/>
    <w:rsid w:val="00FE2CFB"/>
    <w:rsid w:val="00FE64F3"/>
    <w:rsid w:val="00FF2568"/>
    <w:rsid w:val="00FF2F74"/>
    <w:rsid w:val="00FF63F1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8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39C6"/>
    <w:pPr>
      <w:ind w:left="720"/>
      <w:contextualSpacing/>
    </w:pPr>
  </w:style>
  <w:style w:type="character" w:styleId="Hyperlink">
    <w:name w:val="Hyperlink"/>
    <w:uiPriority w:val="99"/>
    <w:semiHidden/>
    <w:rsid w:val="00D76DA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7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61631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2CharCharCharChar">
    <w:name w:val="Char Char2 Char Char Char Char"/>
    <w:basedOn w:val="Normal"/>
    <w:uiPriority w:val="99"/>
    <w:rsid w:val="00A6552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885215"/>
    <w:pPr>
      <w:widowControl w:val="0"/>
      <w:autoSpaceDE w:val="0"/>
      <w:autoSpaceDN w:val="0"/>
      <w:adjustRightInd w:val="0"/>
    </w:pPr>
    <w:rPr>
      <w:rFonts w:ascii="GDHKP E+ Minion Pro" w:eastAsia="Times New Roman" w:hAnsi="GDHKP E+ Minion Pro" w:cs="GDHKP E+ Minion Pro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0761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761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61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7615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61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38A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E838A7"/>
    <w:rPr>
      <w:rFonts w:ascii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uiPriority w:val="99"/>
    <w:semiHidden/>
    <w:rsid w:val="00E838A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159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159E5"/>
    <w:rPr>
      <w:rFonts w:cs="Times New Roman"/>
    </w:rPr>
  </w:style>
  <w:style w:type="paragraph" w:styleId="Revision">
    <w:name w:val="Revision"/>
    <w:hidden/>
    <w:uiPriority w:val="99"/>
    <w:semiHidden/>
    <w:rsid w:val="004F18FE"/>
    <w:rPr>
      <w:sz w:val="22"/>
      <w:szCs w:val="22"/>
      <w:lang w:eastAsia="en-US"/>
    </w:rPr>
  </w:style>
  <w:style w:type="character" w:styleId="FollowedHyperlink">
    <w:name w:val="FollowedHyperlink"/>
    <w:uiPriority w:val="99"/>
    <w:rsid w:val="00DD6CA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A3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8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39C6"/>
    <w:pPr>
      <w:ind w:left="720"/>
      <w:contextualSpacing/>
    </w:pPr>
  </w:style>
  <w:style w:type="character" w:styleId="Hyperlink">
    <w:name w:val="Hyperlink"/>
    <w:uiPriority w:val="99"/>
    <w:semiHidden/>
    <w:rsid w:val="00D76DA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7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61631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2CharCharCharChar">
    <w:name w:val="Char Char2 Char Char Char Char"/>
    <w:basedOn w:val="Normal"/>
    <w:uiPriority w:val="99"/>
    <w:rsid w:val="00A6552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885215"/>
    <w:pPr>
      <w:widowControl w:val="0"/>
      <w:autoSpaceDE w:val="0"/>
      <w:autoSpaceDN w:val="0"/>
      <w:adjustRightInd w:val="0"/>
    </w:pPr>
    <w:rPr>
      <w:rFonts w:ascii="GDHKP E+ Minion Pro" w:eastAsia="Times New Roman" w:hAnsi="GDHKP E+ Minion Pro" w:cs="GDHKP E+ Minion Pro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0761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7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761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61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7615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61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E838A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fr-FR"/>
    </w:rPr>
  </w:style>
  <w:style w:type="character" w:customStyle="1" w:styleId="FootnoteTextChar">
    <w:name w:val="Footnote Text Char"/>
    <w:link w:val="FootnoteText"/>
    <w:uiPriority w:val="99"/>
    <w:semiHidden/>
    <w:locked/>
    <w:rsid w:val="00E838A7"/>
    <w:rPr>
      <w:rFonts w:ascii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uiPriority w:val="99"/>
    <w:semiHidden/>
    <w:rsid w:val="00E838A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1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159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159E5"/>
    <w:rPr>
      <w:rFonts w:cs="Times New Roman"/>
    </w:rPr>
  </w:style>
  <w:style w:type="paragraph" w:styleId="Revision">
    <w:name w:val="Revision"/>
    <w:hidden/>
    <w:uiPriority w:val="99"/>
    <w:semiHidden/>
    <w:rsid w:val="004F18FE"/>
    <w:rPr>
      <w:sz w:val="22"/>
      <w:szCs w:val="22"/>
      <w:lang w:eastAsia="en-US"/>
    </w:rPr>
  </w:style>
  <w:style w:type="character" w:styleId="FollowedHyperlink">
    <w:name w:val="FollowedHyperlink"/>
    <w:uiPriority w:val="99"/>
    <w:rsid w:val="00DD6CA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A3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rodne-novine.nn.hr/clanci/sluzbeni/2009_12_155_3831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rodne-novine.nn.hr/clanci/sluzbeni/2009_12_155_383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rodne-novine.nn.hr/clanci/sluzbeni/2011_11_124_2477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narodne-novine.nn.hr/clanci/sluzbeni/34183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rodne-novine.nn.hr/clanci/sluzbeni/2011_11_124_2477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narodne-novine.nn.hr/clanci/sluzbeni/341831.html" TargetMode="External"/><Relationship Id="rId1" Type="http://schemas.openxmlformats.org/officeDocument/2006/relationships/hyperlink" Target="http://narodne-novine.nn.hr/clanci/sluzbeni/2011_11_124_24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95C-21F0-4819-AE5D-90C6F92D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2719</Words>
  <Characters>15500</Characters>
  <Application>Microsoft Office Word</Application>
  <DocSecurity>4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NADOGRADNJE DOKUMENTACIJE O LIJEKU</vt:lpstr>
    </vt:vector>
  </TitlesOfParts>
  <Company>HALMED</Company>
  <LinksUpToDate>false</LinksUpToDate>
  <CharactersWithSpaces>18183</CharactersWithSpaces>
  <SharedDoc>false</SharedDoc>
  <HLinks>
    <vt:vector size="42" baseType="variant">
      <vt:variant>
        <vt:i4>524400</vt:i4>
      </vt:variant>
      <vt:variant>
        <vt:i4>66</vt:i4>
      </vt:variant>
      <vt:variant>
        <vt:i4>0</vt:i4>
      </vt:variant>
      <vt:variant>
        <vt:i4>5</vt:i4>
      </vt:variant>
      <vt:variant>
        <vt:lpwstr>http://narodne-novine.nn.hr/clanci/sluzbeni/2009_12_155_3831.html</vt:lpwstr>
      </vt:variant>
      <vt:variant>
        <vt:lpwstr/>
      </vt:variant>
      <vt:variant>
        <vt:i4>524400</vt:i4>
      </vt:variant>
      <vt:variant>
        <vt:i4>61</vt:i4>
      </vt:variant>
      <vt:variant>
        <vt:i4>0</vt:i4>
      </vt:variant>
      <vt:variant>
        <vt:i4>5</vt:i4>
      </vt:variant>
      <vt:variant>
        <vt:lpwstr>http://narodne-novine.nn.hr/clanci/sluzbeni/2009_12_155_3831.html</vt:lpwstr>
      </vt:variant>
      <vt:variant>
        <vt:lpwstr/>
      </vt:variant>
      <vt:variant>
        <vt:i4>852086</vt:i4>
      </vt:variant>
      <vt:variant>
        <vt:i4>42</vt:i4>
      </vt:variant>
      <vt:variant>
        <vt:i4>0</vt:i4>
      </vt:variant>
      <vt:variant>
        <vt:i4>5</vt:i4>
      </vt:variant>
      <vt:variant>
        <vt:lpwstr>http://narodne-novine.nn.hr/clanci/sluzbeni/2011_11_124_2477.html</vt:lpwstr>
      </vt:variant>
      <vt:variant>
        <vt:lpwstr/>
      </vt:variant>
      <vt:variant>
        <vt:i4>3211306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http://narodne-novine.nn.hr/clanci/sluzbeni/341831.html</vt:lpwstr>
      </vt:variant>
      <vt:variant>
        <vt:lpwstr/>
      </vt:variant>
      <vt:variant>
        <vt:i4>852086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http://narodne-novine.nn.hr/clanci/sluzbeni/2011_11_124_2477.html</vt:lpwstr>
      </vt:variant>
      <vt:variant>
        <vt:lpwstr/>
      </vt:variant>
      <vt:variant>
        <vt:i4>3211306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http://narodne-novine.nn.hr/clanci/sluzbeni/341831.html</vt:lpwstr>
      </vt:variant>
      <vt:variant>
        <vt:lpwstr/>
      </vt:variant>
      <vt:variant>
        <vt:i4>852086</vt:i4>
      </vt:variant>
      <vt:variant>
        <vt:i4>0</vt:i4>
      </vt:variant>
      <vt:variant>
        <vt:i4>0</vt:i4>
      </vt:variant>
      <vt:variant>
        <vt:i4>5</vt:i4>
      </vt:variant>
      <vt:variant>
        <vt:lpwstr>http://narodne-novine.nn.hr/clanci/sluzbeni/2011_11_124_2477.html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NADOGRADNJE DOKUMENTACIJE O LIJEKU</dc:title>
  <dc:creator>Jasna Ikić-Komesar</dc:creator>
  <cp:lastModifiedBy>Eva Zeidan</cp:lastModifiedBy>
  <cp:revision>2</cp:revision>
  <cp:lastPrinted>2014-01-03T12:28:00Z</cp:lastPrinted>
  <dcterms:created xsi:type="dcterms:W3CDTF">2016-03-23T10:20:00Z</dcterms:created>
  <dcterms:modified xsi:type="dcterms:W3CDTF">2016-03-23T10:20:00Z</dcterms:modified>
</cp:coreProperties>
</file>